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15"/>
        <w:gridCol w:w="89"/>
        <w:gridCol w:w="8556"/>
        <w:gridCol w:w="174"/>
      </w:tblGrid>
      <w:tr w:rsidR="00467D0D" w:rsidRPr="00EA4B0B" w:rsidTr="00D028D6">
        <w:trPr>
          <w:trHeight w:val="434"/>
        </w:trPr>
        <w:tc>
          <w:tcPr>
            <w:tcW w:w="2604" w:type="dxa"/>
            <w:gridSpan w:val="2"/>
            <w:shd w:val="clear" w:color="auto" w:fill="003399"/>
          </w:tcPr>
          <w:p w:rsidR="00467D0D" w:rsidRPr="00EA4B0B" w:rsidRDefault="00467D0D" w:rsidP="00467D0D">
            <w:pPr>
              <w:pStyle w:val="BodyText"/>
            </w:pPr>
          </w:p>
        </w:tc>
        <w:tc>
          <w:tcPr>
            <w:tcW w:w="8730" w:type="dxa"/>
            <w:gridSpan w:val="2"/>
            <w:shd w:val="clear" w:color="auto" w:fill="003399"/>
          </w:tcPr>
          <w:p w:rsidR="00467D0D" w:rsidRPr="00EA4B0B" w:rsidRDefault="00467D0D" w:rsidP="00467D0D">
            <w:pPr>
              <w:pStyle w:val="BodyText"/>
            </w:pPr>
          </w:p>
        </w:tc>
      </w:tr>
      <w:tr w:rsidR="00467D0D" w:rsidRPr="00EA4B0B" w:rsidTr="00D028D6">
        <w:trPr>
          <w:trHeight w:val="1735"/>
        </w:trPr>
        <w:tc>
          <w:tcPr>
            <w:tcW w:w="2604" w:type="dxa"/>
            <w:gridSpan w:val="2"/>
            <w:vAlign w:val="center"/>
          </w:tcPr>
          <w:p w:rsidR="00467D0D" w:rsidRPr="00EA4B0B" w:rsidRDefault="00A84E61" w:rsidP="00D278A8">
            <w:pPr>
              <w:pStyle w:val="NewsletterTitle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EA076E">
              <w:rPr>
                <w:color w:val="aut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53.25pt">
                  <v:imagedata r:id="rId7" o:title="MPj04100690000[1]"/>
                </v:shape>
              </w:pict>
            </w:r>
          </w:p>
        </w:tc>
        <w:tc>
          <w:tcPr>
            <w:tcW w:w="8730" w:type="dxa"/>
            <w:gridSpan w:val="2"/>
            <w:vAlign w:val="center"/>
          </w:tcPr>
          <w:p w:rsidR="00D52DBF" w:rsidRDefault="00EA4B0B" w:rsidP="00785129">
            <w:pPr>
              <w:pStyle w:val="NewsletterTitle"/>
              <w:rPr>
                <w:b/>
                <w:color w:val="auto"/>
                <w:sz w:val="48"/>
              </w:rPr>
            </w:pPr>
            <w:r w:rsidRPr="0009719E">
              <w:rPr>
                <w:b/>
                <w:color w:val="auto"/>
                <w:sz w:val="48"/>
              </w:rPr>
              <w:t>Math 8</w:t>
            </w:r>
          </w:p>
          <w:p w:rsidR="00467D0D" w:rsidRPr="0009719E" w:rsidRDefault="00EA4B0B" w:rsidP="000C52F3">
            <w:pPr>
              <w:pStyle w:val="NewsletterTitle"/>
              <w:rPr>
                <w:color w:val="auto"/>
              </w:rPr>
            </w:pPr>
            <w:r w:rsidRPr="0009719E">
              <w:rPr>
                <w:b/>
                <w:color w:val="auto"/>
                <w:sz w:val="48"/>
              </w:rPr>
              <w:t xml:space="preserve"> Unit </w:t>
            </w:r>
            <w:r w:rsidR="000C52F3">
              <w:rPr>
                <w:b/>
                <w:color w:val="auto"/>
                <w:sz w:val="48"/>
              </w:rPr>
              <w:t>6</w:t>
            </w:r>
            <w:r w:rsidRPr="0009719E">
              <w:rPr>
                <w:b/>
                <w:color w:val="auto"/>
                <w:sz w:val="48"/>
              </w:rPr>
              <w:t xml:space="preserve"> </w:t>
            </w:r>
            <w:r w:rsidR="00BF0E65">
              <w:rPr>
                <w:b/>
                <w:color w:val="auto"/>
                <w:sz w:val="48"/>
              </w:rPr>
              <w:t xml:space="preserve">Linear </w:t>
            </w:r>
            <w:r w:rsidR="000C52F3">
              <w:rPr>
                <w:b/>
                <w:color w:val="auto"/>
                <w:sz w:val="48"/>
              </w:rPr>
              <w:t>Models and Tables</w:t>
            </w:r>
          </w:p>
        </w:tc>
      </w:tr>
      <w:tr w:rsidR="00467D0D" w:rsidRPr="00EA4B0B" w:rsidTr="00D028D6">
        <w:trPr>
          <w:trHeight w:val="96"/>
        </w:trPr>
        <w:tc>
          <w:tcPr>
            <w:tcW w:w="2604" w:type="dxa"/>
            <w:gridSpan w:val="2"/>
            <w:shd w:val="clear" w:color="auto" w:fill="003399"/>
          </w:tcPr>
          <w:p w:rsidR="00467D0D" w:rsidRPr="00EA4B0B" w:rsidRDefault="001E2083" w:rsidP="00467D0D">
            <w:pPr>
              <w:pStyle w:val="NewsletterDate"/>
              <w:rPr>
                <w:color w:val="auto"/>
              </w:rPr>
            </w:pPr>
            <w:r w:rsidRPr="00EA4B0B">
              <w:rPr>
                <w:color w:val="auto"/>
              </w:rPr>
              <w:t>Volume 1</w:t>
            </w:r>
            <w:r>
              <w:rPr>
                <w:color w:val="auto"/>
              </w:rPr>
              <w:t xml:space="preserve"> Issue </w:t>
            </w:r>
            <w:r w:rsidR="000C52F3">
              <w:rPr>
                <w:color w:val="auto"/>
              </w:rPr>
              <w:t>6</w:t>
            </w:r>
          </w:p>
        </w:tc>
        <w:tc>
          <w:tcPr>
            <w:tcW w:w="8730" w:type="dxa"/>
            <w:gridSpan w:val="2"/>
            <w:shd w:val="clear" w:color="auto" w:fill="003399"/>
          </w:tcPr>
          <w:p w:rsidR="00467D0D" w:rsidRPr="00EA4B0B" w:rsidRDefault="00467D0D" w:rsidP="00DB5848">
            <w:pPr>
              <w:pStyle w:val="VolumeandIssue"/>
              <w:rPr>
                <w:color w:val="auto"/>
              </w:rPr>
            </w:pPr>
          </w:p>
        </w:tc>
      </w:tr>
      <w:tr w:rsidR="008E395A" w:rsidRPr="00EA4B0B" w:rsidTr="00D028D6">
        <w:trPr>
          <w:trHeight w:val="10048"/>
        </w:trPr>
        <w:tc>
          <w:tcPr>
            <w:tcW w:w="2604" w:type="dxa"/>
            <w:gridSpan w:val="2"/>
            <w:shd w:val="clear" w:color="auto" w:fill="auto"/>
          </w:tcPr>
          <w:p w:rsidR="00EA4B0B" w:rsidRPr="00DB5848" w:rsidRDefault="00EA4B0B" w:rsidP="00EA4B0B">
            <w:pPr>
              <w:jc w:val="center"/>
              <w:rPr>
                <w:rFonts w:ascii="Trebuchet MS" w:hAnsi="Trebuchet MS"/>
                <w:b/>
                <w:sz w:val="36"/>
              </w:rPr>
            </w:pPr>
            <w:r w:rsidRPr="00DB5848">
              <w:rPr>
                <w:rFonts w:ascii="Trebuchet MS" w:hAnsi="Trebuchet MS"/>
                <w:b/>
                <w:sz w:val="36"/>
              </w:rPr>
              <w:t>References</w:t>
            </w:r>
          </w:p>
          <w:p w:rsidR="00092422" w:rsidRPr="005B22C9" w:rsidRDefault="000F65D6" w:rsidP="00ED33BD">
            <w:pPr>
              <w:pStyle w:val="SideBarHeading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Georgia Math Grade 8 Volume 2</w:t>
            </w:r>
            <w:r w:rsidR="00EF2D07" w:rsidRPr="000207A8">
              <w:rPr>
                <w:rFonts w:ascii="Verdana" w:hAnsi="Verdana"/>
                <w:color w:val="auto"/>
                <w:sz w:val="20"/>
                <w:szCs w:val="20"/>
              </w:rPr>
              <w:t>:</w:t>
            </w:r>
          </w:p>
          <w:p w:rsidR="000207A8" w:rsidRDefault="000F65D6" w:rsidP="00EF2D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Chapter 8</w:t>
            </w:r>
          </w:p>
          <w:p w:rsidR="000F65D6" w:rsidRDefault="000F65D6" w:rsidP="000F65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Pages 572 – 670</w:t>
            </w:r>
          </w:p>
          <w:p w:rsidR="000F65D6" w:rsidRDefault="000F65D6" w:rsidP="000F65D6">
            <w:pPr>
              <w:rPr>
                <w:rFonts w:ascii="Verdana" w:hAnsi="Verdana"/>
                <w:sz w:val="20"/>
                <w:szCs w:val="20"/>
              </w:rPr>
            </w:pPr>
          </w:p>
          <w:p w:rsidR="000F65D6" w:rsidRDefault="000F65D6" w:rsidP="000F65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65D6">
              <w:rPr>
                <w:rFonts w:ascii="Verdana" w:hAnsi="Verdana"/>
                <w:b/>
                <w:sz w:val="20"/>
                <w:szCs w:val="20"/>
              </w:rPr>
              <w:t xml:space="preserve">Georgia </w:t>
            </w:r>
            <w:r w:rsidR="00D278A8" w:rsidRPr="000F65D6">
              <w:rPr>
                <w:rFonts w:ascii="Verdana" w:hAnsi="Verdana"/>
                <w:b/>
                <w:sz w:val="20"/>
                <w:szCs w:val="20"/>
              </w:rPr>
              <w:t>Math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Online:</w:t>
            </w:r>
          </w:p>
          <w:p w:rsidR="000F65D6" w:rsidRDefault="000F65D6" w:rsidP="000F65D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55E48" w:rsidRPr="00FF0C27" w:rsidRDefault="00EA076E" w:rsidP="000F65D6">
            <w:pPr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="00FF0C27" w:rsidRPr="007A2D9B">
                <w:rPr>
                  <w:rStyle w:val="Hyperlink"/>
                </w:rPr>
                <w:t>www.connectED.mcgraw-hill.com</w:t>
              </w:r>
            </w:hyperlink>
            <w:r w:rsidR="00FF0C2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F65D6" w:rsidRPr="000207A8" w:rsidRDefault="000F65D6" w:rsidP="000F65D6">
            <w:pPr>
              <w:pStyle w:val="SideBarHeading"/>
              <w:spacing w:line="276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4A0094" w:rsidRPr="00B74EE0" w:rsidRDefault="004A0094" w:rsidP="004A0094">
            <w:pPr>
              <w:pStyle w:val="SideBarHeading"/>
              <w:spacing w:before="0"/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</w:pPr>
          </w:p>
          <w:p w:rsidR="00A1644D" w:rsidRDefault="00A1644D" w:rsidP="00263ECE">
            <w:pPr>
              <w:pStyle w:val="Links"/>
              <w:rPr>
                <w:rStyle w:val="Hyperlink"/>
                <w:color w:val="auto"/>
              </w:rPr>
            </w:pPr>
          </w:p>
          <w:p w:rsidR="005B22C9" w:rsidRPr="000207A8" w:rsidRDefault="00A1644D" w:rsidP="005B22C9">
            <w:pPr>
              <w:pStyle w:val="SideBarHeading"/>
              <w:spacing w:before="0"/>
              <w:rPr>
                <w:rStyle w:val="Hyperlink"/>
                <w:color w:val="auto"/>
              </w:rPr>
            </w:pPr>
            <w:r>
              <w:rPr>
                <w:b w:val="0"/>
                <w:color w:val="auto"/>
                <w:sz w:val="32"/>
                <w:szCs w:val="32"/>
              </w:rPr>
              <w:t>Links:</w:t>
            </w:r>
            <w:r w:rsidRPr="00CF5C49"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A1644D" w:rsidRPr="002019C9" w:rsidRDefault="00EA076E" w:rsidP="00A1644D">
            <w:pPr>
              <w:pStyle w:val="Links"/>
              <w:rPr>
                <w:rStyle w:val="Hyperlink"/>
                <w:color w:val="1F497D"/>
              </w:rPr>
            </w:pPr>
            <w:hyperlink r:id="rId9" w:history="1">
              <w:r w:rsidR="005B22C9" w:rsidRPr="002019C9">
                <w:rPr>
                  <w:rStyle w:val="Hyperlink"/>
                  <w:color w:val="1F497D"/>
                </w:rPr>
                <w:t>http://regentsprep.org/REgents/math/ALGEBRA/AD1/qualquant.htm</w:t>
              </w:r>
            </w:hyperlink>
          </w:p>
          <w:p w:rsidR="005B22C9" w:rsidRDefault="005B22C9" w:rsidP="00A1644D">
            <w:pPr>
              <w:pStyle w:val="Links"/>
              <w:rPr>
                <w:rStyle w:val="Hyperlink"/>
                <w:color w:val="auto"/>
              </w:rPr>
            </w:pPr>
          </w:p>
          <w:p w:rsidR="005B22C9" w:rsidRPr="002019C9" w:rsidRDefault="00EA076E" w:rsidP="00A1644D">
            <w:pPr>
              <w:pStyle w:val="Links"/>
              <w:rPr>
                <w:rStyle w:val="Hyperlink"/>
                <w:color w:val="1F497D"/>
              </w:rPr>
            </w:pPr>
            <w:hyperlink r:id="rId10" w:history="1">
              <w:r w:rsidR="005B22C9" w:rsidRPr="002019C9">
                <w:rPr>
                  <w:rStyle w:val="Hyperlink"/>
                  <w:color w:val="1F497D"/>
                </w:rPr>
                <w:t>http://onlinestatbook.com/chapter4/intro.html</w:t>
              </w:r>
            </w:hyperlink>
          </w:p>
          <w:p w:rsidR="005B22C9" w:rsidRDefault="005B22C9" w:rsidP="00A1644D">
            <w:pPr>
              <w:pStyle w:val="Links"/>
              <w:rPr>
                <w:rStyle w:val="Hyperlink"/>
                <w:color w:val="auto"/>
              </w:rPr>
            </w:pPr>
          </w:p>
          <w:p w:rsidR="005B22C9" w:rsidRPr="000207A8" w:rsidRDefault="005B22C9" w:rsidP="00A1644D">
            <w:pPr>
              <w:pStyle w:val="Links"/>
              <w:rPr>
                <w:rStyle w:val="Hyperlink"/>
                <w:color w:val="auto"/>
              </w:rPr>
            </w:pPr>
          </w:p>
        </w:tc>
        <w:tc>
          <w:tcPr>
            <w:tcW w:w="8730" w:type="dxa"/>
            <w:gridSpan w:val="2"/>
            <w:shd w:val="clear" w:color="auto" w:fill="auto"/>
          </w:tcPr>
          <w:p w:rsidR="008E395A" w:rsidRPr="00EA4B0B" w:rsidRDefault="00EF2D07" w:rsidP="00467D0D">
            <w:pPr>
              <w:pStyle w:val="Heading1"/>
              <w:rPr>
                <w:color w:val="auto"/>
              </w:rPr>
            </w:pPr>
            <w:r w:rsidRPr="00EF2D07">
              <w:rPr>
                <w:color w:val="auto"/>
              </w:rPr>
              <w:t>Dear Parents</w:t>
            </w:r>
          </w:p>
          <w:p w:rsidR="00EF2D07" w:rsidRPr="00D028D6" w:rsidRDefault="00EF2D07" w:rsidP="00EF2D07">
            <w:pPr>
              <w:spacing w:after="120" w:line="120" w:lineRule="atLeast"/>
              <w:rPr>
                <w:rFonts w:ascii="Verdana" w:hAnsi="Verdana"/>
                <w:color w:val="000000"/>
                <w:sz w:val="22"/>
                <w:szCs w:val="22"/>
              </w:rPr>
            </w:pPr>
            <w:r w:rsidRPr="00D028D6">
              <w:rPr>
                <w:rFonts w:ascii="Verdana" w:hAnsi="Verdana"/>
                <w:color w:val="000000"/>
                <w:sz w:val="22"/>
                <w:szCs w:val="22"/>
              </w:rPr>
              <w:t xml:space="preserve">Below you will find a list of concepts that your child will use and understand while completing Unit </w:t>
            </w:r>
            <w:r w:rsidR="000C52F3" w:rsidRPr="00D028D6"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  <w:r w:rsidR="00445A87" w:rsidRPr="00D028D6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BF0E65" w:rsidRPr="00D028D6">
              <w:rPr>
                <w:rFonts w:ascii="Verdana" w:hAnsi="Verdana"/>
                <w:color w:val="000000"/>
                <w:sz w:val="22"/>
                <w:szCs w:val="22"/>
              </w:rPr>
              <w:t>Linear Functions</w:t>
            </w:r>
            <w:r w:rsidRPr="00D028D6">
              <w:rPr>
                <w:rFonts w:ascii="Verdana" w:hAnsi="Verdana"/>
                <w:color w:val="000000"/>
                <w:sz w:val="22"/>
                <w:szCs w:val="22"/>
              </w:rPr>
              <w:t>.  Also included are references, vocabulary and examples that will help you assist your child at home.</w:t>
            </w:r>
          </w:p>
          <w:p w:rsidR="008E395A" w:rsidRPr="00EA4B0B" w:rsidRDefault="00EF2D07" w:rsidP="00467D0D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Concepts Students </w:t>
            </w:r>
            <w:r w:rsidR="00B3037E">
              <w:rPr>
                <w:color w:val="auto"/>
              </w:rPr>
              <w:t xml:space="preserve">will </w:t>
            </w:r>
            <w:r>
              <w:rPr>
                <w:color w:val="auto"/>
              </w:rPr>
              <w:t>Use and Understand</w:t>
            </w:r>
          </w:p>
          <w:p w:rsidR="00261AA9" w:rsidRPr="00D028D6" w:rsidRDefault="00261AA9" w:rsidP="00261A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eastAsia="Calibri" w:hAnsi="Verdana"/>
                <w:color w:val="000000"/>
                <w:sz w:val="22"/>
                <w:szCs w:val="22"/>
              </w:rPr>
            </w:pPr>
            <w:r w:rsidRPr="00D028D6">
              <w:rPr>
                <w:rFonts w:ascii="Verdana" w:eastAsia="Calibri" w:hAnsi="Verdana"/>
                <w:color w:val="000000"/>
                <w:sz w:val="22"/>
                <w:szCs w:val="22"/>
              </w:rPr>
              <w:t>identify the rate of change and the initial value from tables, graphs, equations, or verbal descriptions</w:t>
            </w:r>
          </w:p>
          <w:p w:rsidR="00261AA9" w:rsidRPr="00D028D6" w:rsidRDefault="00261AA9" w:rsidP="00261A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eastAsia="Calibri" w:hAnsi="Verdana"/>
                <w:color w:val="000000"/>
                <w:sz w:val="22"/>
                <w:szCs w:val="22"/>
              </w:rPr>
            </w:pPr>
            <w:r w:rsidRPr="00D028D6">
              <w:rPr>
                <w:rFonts w:ascii="Verdana" w:eastAsia="Calibri" w:hAnsi="Verdana"/>
                <w:color w:val="000000"/>
                <w:sz w:val="22"/>
                <w:szCs w:val="22"/>
              </w:rPr>
              <w:t>write a model for a linear function</w:t>
            </w:r>
          </w:p>
          <w:p w:rsidR="00261AA9" w:rsidRPr="00D028D6" w:rsidRDefault="00261AA9" w:rsidP="00261A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eastAsia="Calibri" w:hAnsi="Verdana"/>
                <w:color w:val="000000"/>
                <w:sz w:val="22"/>
                <w:szCs w:val="22"/>
              </w:rPr>
            </w:pPr>
            <w:r w:rsidRPr="00D028D6">
              <w:rPr>
                <w:rFonts w:ascii="Verdana" w:eastAsia="Calibri" w:hAnsi="Verdana"/>
                <w:color w:val="000000"/>
                <w:sz w:val="22"/>
                <w:szCs w:val="22"/>
              </w:rPr>
              <w:t>sketch a graph when given a verbal description of a situation</w:t>
            </w:r>
          </w:p>
          <w:p w:rsidR="00261AA9" w:rsidRPr="00D028D6" w:rsidRDefault="00261AA9" w:rsidP="00261A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eastAsia="Calibri" w:hAnsi="Verdana"/>
                <w:color w:val="000000"/>
                <w:sz w:val="22"/>
                <w:szCs w:val="22"/>
              </w:rPr>
            </w:pPr>
            <w:r w:rsidRPr="00D028D6">
              <w:rPr>
                <w:rFonts w:ascii="Verdana" w:eastAsia="Calibri" w:hAnsi="Verdana"/>
                <w:color w:val="000000"/>
                <w:sz w:val="22"/>
                <w:szCs w:val="22"/>
              </w:rPr>
              <w:t>analyze scatter plots</w:t>
            </w:r>
          </w:p>
          <w:p w:rsidR="00261AA9" w:rsidRPr="00D028D6" w:rsidRDefault="00261AA9" w:rsidP="00261A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eastAsia="Calibri" w:hAnsi="Verdana"/>
                <w:color w:val="000000"/>
                <w:sz w:val="22"/>
                <w:szCs w:val="22"/>
              </w:rPr>
            </w:pPr>
            <w:r w:rsidRPr="00D028D6">
              <w:rPr>
                <w:rFonts w:ascii="Verdana" w:eastAsia="Calibri" w:hAnsi="Verdana"/>
                <w:color w:val="000000"/>
                <w:sz w:val="22"/>
                <w:szCs w:val="22"/>
              </w:rPr>
              <w:t>informally develop a line of best fit</w:t>
            </w:r>
          </w:p>
          <w:p w:rsidR="00261AA9" w:rsidRPr="00D028D6" w:rsidRDefault="00261AA9" w:rsidP="00261A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eastAsia="Calibri" w:hAnsi="Verdana"/>
                <w:color w:val="000000"/>
                <w:sz w:val="22"/>
                <w:szCs w:val="22"/>
              </w:rPr>
            </w:pPr>
            <w:r w:rsidRPr="00D028D6">
              <w:rPr>
                <w:rFonts w:ascii="Verdana" w:eastAsia="Calibri" w:hAnsi="Verdana"/>
                <w:color w:val="000000"/>
                <w:sz w:val="22"/>
                <w:szCs w:val="22"/>
              </w:rPr>
              <w:t>use bivariate data to create graphs and linear models</w:t>
            </w:r>
          </w:p>
          <w:p w:rsidR="00B74EE0" w:rsidRPr="00D028D6" w:rsidRDefault="00261AA9" w:rsidP="00261A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028D6">
              <w:rPr>
                <w:rFonts w:ascii="Verdana" w:eastAsia="Calibri" w:hAnsi="Verdana"/>
                <w:color w:val="000000"/>
                <w:sz w:val="22"/>
                <w:szCs w:val="22"/>
              </w:rPr>
              <w:t>recognize patterns and interpret bivariate data</w:t>
            </w:r>
          </w:p>
          <w:p w:rsidR="0004308A" w:rsidRPr="008E1E15" w:rsidRDefault="00EF2D07" w:rsidP="00E26E23">
            <w:pPr>
              <w:pStyle w:val="Heading2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t>Vocabulary</w:t>
            </w:r>
          </w:p>
          <w:p w:rsidR="00B313AD" w:rsidRPr="00B313AD" w:rsidRDefault="00B313AD" w:rsidP="00B313A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B313AD">
              <w:rPr>
                <w:rFonts w:ascii="Verdana" w:hAnsi="Verdana"/>
                <w:b/>
                <w:color w:val="333333"/>
              </w:rPr>
              <w:t>Model:</w:t>
            </w:r>
            <w:r w:rsidRPr="00B313AD">
              <w:rPr>
                <w:rFonts w:ascii="Verdana" w:hAnsi="Verdana"/>
                <w:color w:val="333333"/>
              </w:rPr>
              <w:t xml:space="preserve">  </w:t>
            </w:r>
            <w:r w:rsidRPr="00B313AD">
              <w:rPr>
                <w:rFonts w:ascii="Verdana" w:hAnsi="Verdana"/>
                <w:color w:val="000000"/>
              </w:rPr>
              <w:t>A mathematical representation of a process, device, or concept by means of a number of variables.</w:t>
            </w:r>
          </w:p>
          <w:p w:rsidR="00B313AD" w:rsidRPr="00B313AD" w:rsidRDefault="00B313AD" w:rsidP="00B313AD">
            <w:pPr>
              <w:pStyle w:val="NoSpacing"/>
              <w:numPr>
                <w:ilvl w:val="0"/>
                <w:numId w:val="23"/>
              </w:numPr>
              <w:rPr>
                <w:rStyle w:val="defbody1"/>
                <w:rFonts w:ascii="Verdana" w:hAnsi="Verdana"/>
              </w:rPr>
            </w:pPr>
            <w:r w:rsidRPr="00B313AD">
              <w:rPr>
                <w:rFonts w:ascii="Verdana" w:hAnsi="Verdana"/>
                <w:b/>
                <w:color w:val="333333"/>
              </w:rPr>
              <w:t>Interpret</w:t>
            </w:r>
            <w:r w:rsidRPr="00B313AD">
              <w:rPr>
                <w:rFonts w:ascii="Verdana" w:hAnsi="Verdana"/>
                <w:color w:val="333333"/>
              </w:rPr>
              <w:t xml:space="preserve">:  </w:t>
            </w:r>
            <w:r w:rsidRPr="00B313AD">
              <w:rPr>
                <w:rStyle w:val="defbody1"/>
                <w:rFonts w:ascii="Verdana" w:hAnsi="Verdana"/>
                <w:color w:val="000000"/>
              </w:rPr>
              <w:t>To establish or explain the meaning or significance of something.</w:t>
            </w:r>
          </w:p>
          <w:p w:rsidR="00B313AD" w:rsidRPr="00B313AD" w:rsidRDefault="00B313AD" w:rsidP="00B313A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B313AD">
              <w:rPr>
                <w:rFonts w:ascii="Verdana" w:hAnsi="Verdana"/>
                <w:b/>
                <w:color w:val="333333"/>
              </w:rPr>
              <w:t>Initial Value:</w:t>
            </w:r>
            <w:r w:rsidRPr="00B313AD">
              <w:rPr>
                <w:rFonts w:ascii="Verdana" w:hAnsi="Verdana"/>
                <w:color w:val="333333"/>
              </w:rPr>
              <w:t xml:space="preserve">   </w:t>
            </w:r>
            <w:r w:rsidRPr="00B313AD">
              <w:rPr>
                <w:rFonts w:ascii="Verdana" w:hAnsi="Verdana"/>
                <w:i/>
                <w:color w:val="333333"/>
              </w:rPr>
              <w:t>y</w:t>
            </w:r>
            <w:r w:rsidRPr="00B313AD">
              <w:rPr>
                <w:rFonts w:ascii="Verdana" w:hAnsi="Verdana"/>
                <w:color w:val="333333"/>
              </w:rPr>
              <w:t>-intercept.</w:t>
            </w:r>
          </w:p>
          <w:p w:rsidR="00B313AD" w:rsidRPr="00B313AD" w:rsidRDefault="00B313AD" w:rsidP="00B313AD">
            <w:pPr>
              <w:pStyle w:val="NoSpacing"/>
              <w:numPr>
                <w:ilvl w:val="0"/>
                <w:numId w:val="23"/>
              </w:numPr>
              <w:rPr>
                <w:rStyle w:val="apple-style-span"/>
                <w:rFonts w:ascii="Verdana" w:hAnsi="Verdana"/>
              </w:rPr>
            </w:pPr>
            <w:r w:rsidRPr="00B313AD">
              <w:rPr>
                <w:rFonts w:ascii="Verdana" w:hAnsi="Verdana"/>
                <w:b/>
                <w:color w:val="333333"/>
              </w:rPr>
              <w:t>Qualitative Variables:</w:t>
            </w:r>
            <w:r w:rsidRPr="00B313AD">
              <w:rPr>
                <w:rFonts w:ascii="Verdana" w:hAnsi="Verdana"/>
                <w:color w:val="333333"/>
              </w:rPr>
              <w:t xml:space="preserve"> </w:t>
            </w:r>
            <w:r w:rsidRPr="00B313AD">
              <w:rPr>
                <w:rFonts w:ascii="Verdana" w:hAnsi="Verdana"/>
              </w:rPr>
              <w:t xml:space="preserve"> </w:t>
            </w:r>
            <w:r w:rsidRPr="00B313AD">
              <w:rPr>
                <w:rStyle w:val="apple-style-span"/>
                <w:rFonts w:ascii="Verdana" w:hAnsi="Verdana"/>
              </w:rPr>
              <w:t>A variable whose values are not numerical. Examples include gender (male, female), paint color (red, black, blue), type of bird (cardinal, blue bird, owl), and etc.</w:t>
            </w:r>
          </w:p>
          <w:p w:rsidR="00B313AD" w:rsidRPr="00B313AD" w:rsidRDefault="00B313AD" w:rsidP="00B313A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B313AD">
              <w:rPr>
                <w:rFonts w:ascii="Verdana" w:hAnsi="Verdana"/>
                <w:b/>
                <w:color w:val="333333"/>
              </w:rPr>
              <w:t>Linear:</w:t>
            </w:r>
            <w:r w:rsidRPr="00B313AD">
              <w:rPr>
                <w:rFonts w:ascii="Verdana" w:hAnsi="Verdana"/>
                <w:color w:val="333333"/>
              </w:rPr>
              <w:t xml:space="preserve">  A relationship or function that can be represented by a straight line.</w:t>
            </w:r>
          </w:p>
          <w:p w:rsidR="00B313AD" w:rsidRPr="00B313AD" w:rsidRDefault="00B313AD" w:rsidP="00B313A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B313AD">
              <w:rPr>
                <w:rFonts w:ascii="Verdana" w:hAnsi="Verdana"/>
                <w:b/>
                <w:color w:val="333333"/>
              </w:rPr>
              <w:t>Non-linear:</w:t>
            </w:r>
            <w:r w:rsidRPr="00B313AD">
              <w:rPr>
                <w:rFonts w:ascii="Verdana" w:hAnsi="Verdana"/>
                <w:color w:val="333333"/>
              </w:rPr>
              <w:t xml:space="preserve">  A relationship which does not create a straight line.</w:t>
            </w:r>
          </w:p>
          <w:p w:rsidR="00B313AD" w:rsidRPr="00B313AD" w:rsidRDefault="00B313AD" w:rsidP="00B313A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B313AD">
              <w:rPr>
                <w:rFonts w:ascii="Verdana" w:hAnsi="Verdana"/>
                <w:b/>
                <w:color w:val="333333"/>
              </w:rPr>
              <w:t>Slope:</w:t>
            </w:r>
            <w:r w:rsidRPr="00B313AD">
              <w:rPr>
                <w:rFonts w:ascii="Verdana" w:hAnsi="Verdana"/>
                <w:color w:val="333333"/>
              </w:rPr>
              <w:t xml:space="preserve">  </w:t>
            </w:r>
            <w:r w:rsidRPr="00B313AD">
              <w:rPr>
                <w:rFonts w:ascii="Verdana" w:hAnsi="Verdana"/>
                <w:color w:val="000000"/>
              </w:rPr>
              <w:t>The measure of steepness of a line.</w:t>
            </w:r>
          </w:p>
          <w:p w:rsidR="00B313AD" w:rsidRPr="00B313AD" w:rsidRDefault="00B313AD" w:rsidP="00B313AD">
            <w:pPr>
              <w:pStyle w:val="NoSpacing"/>
              <w:numPr>
                <w:ilvl w:val="0"/>
                <w:numId w:val="21"/>
              </w:numPr>
              <w:rPr>
                <w:rFonts w:ascii="Verdana" w:hAnsi="Verdana"/>
                <w:color w:val="333333"/>
              </w:rPr>
            </w:pPr>
            <w:r w:rsidRPr="00B313AD">
              <w:rPr>
                <w:rFonts w:ascii="Verdana" w:hAnsi="Verdana"/>
                <w:b/>
                <w:color w:val="333333"/>
              </w:rPr>
              <w:t>Rate of Change:</w:t>
            </w:r>
            <w:r w:rsidRPr="00B313AD">
              <w:rPr>
                <w:rFonts w:ascii="Verdana" w:hAnsi="Verdana"/>
                <w:color w:val="333333"/>
              </w:rPr>
              <w:t xml:space="preserve">  T</w:t>
            </w:r>
            <w:r w:rsidRPr="00B313AD">
              <w:rPr>
                <w:rFonts w:ascii="Verdana" w:hAnsi="Verdana"/>
                <w:color w:val="000000"/>
              </w:rPr>
              <w:t xml:space="preserve">he ratio of the change in the output value and change in the input value of a function. </w:t>
            </w:r>
          </w:p>
          <w:p w:rsidR="00B313AD" w:rsidRPr="00B313AD" w:rsidRDefault="00B313AD" w:rsidP="00B313AD">
            <w:pPr>
              <w:pStyle w:val="NoSpacing"/>
              <w:numPr>
                <w:ilvl w:val="0"/>
                <w:numId w:val="21"/>
              </w:numPr>
              <w:rPr>
                <w:rFonts w:ascii="Verdana" w:hAnsi="Verdana"/>
                <w:color w:val="333333"/>
              </w:rPr>
            </w:pPr>
            <w:r w:rsidRPr="00B313AD">
              <w:rPr>
                <w:rFonts w:ascii="Verdana" w:hAnsi="Verdana"/>
                <w:b/>
                <w:color w:val="333333"/>
              </w:rPr>
              <w:t>Bivariate Data:</w:t>
            </w:r>
            <w:r w:rsidRPr="00B313AD">
              <w:rPr>
                <w:rFonts w:ascii="Verdana" w:hAnsi="Verdana"/>
                <w:color w:val="333333"/>
              </w:rPr>
              <w:t xml:space="preserve">  </w:t>
            </w:r>
            <w:r w:rsidRPr="00B313AD">
              <w:rPr>
                <w:rFonts w:ascii="Verdana" w:hAnsi="Verdana"/>
              </w:rPr>
              <w:t>Two different response variables that are from the same population.  This website has a good powerpoint (the 2</w:t>
            </w:r>
            <w:r w:rsidRPr="00B313AD">
              <w:rPr>
                <w:rFonts w:ascii="Verdana" w:hAnsi="Verdana"/>
                <w:vertAlign w:val="superscript"/>
              </w:rPr>
              <w:t>nd</w:t>
            </w:r>
            <w:r w:rsidRPr="00B313AD">
              <w:rPr>
                <w:rFonts w:ascii="Verdana" w:hAnsi="Verdana"/>
              </w:rPr>
              <w:t xml:space="preserve"> one) that may help with the explanation.  </w:t>
            </w:r>
          </w:p>
          <w:p w:rsidR="00B313AD" w:rsidRPr="002019C9" w:rsidRDefault="00EA076E" w:rsidP="00B313AD">
            <w:pPr>
              <w:pStyle w:val="NoSpacing"/>
              <w:ind w:left="720"/>
              <w:rPr>
                <w:rFonts w:ascii="Verdana" w:hAnsi="Verdana"/>
                <w:color w:val="1F497D"/>
              </w:rPr>
            </w:pPr>
            <w:hyperlink r:id="rId11" w:history="1">
              <w:r w:rsidR="00B313AD" w:rsidRPr="002019C9">
                <w:rPr>
                  <w:rStyle w:val="Hyperlink"/>
                  <w:color w:val="1F497D"/>
                  <w:sz w:val="22"/>
                  <w:szCs w:val="22"/>
                </w:rPr>
                <w:t>http://www.sophia.org/packets/bivariate-data-two-variables--2</w:t>
              </w:r>
            </w:hyperlink>
          </w:p>
          <w:p w:rsidR="00B313AD" w:rsidRPr="00B313AD" w:rsidRDefault="00B313AD" w:rsidP="00B313AD">
            <w:pPr>
              <w:pStyle w:val="NoSpacing"/>
              <w:numPr>
                <w:ilvl w:val="0"/>
                <w:numId w:val="21"/>
              </w:numPr>
              <w:rPr>
                <w:rStyle w:val="apple-style-span"/>
                <w:rFonts w:ascii="Verdana" w:hAnsi="Verdana"/>
              </w:rPr>
            </w:pPr>
            <w:r w:rsidRPr="00B313AD">
              <w:rPr>
                <w:rFonts w:ascii="Verdana" w:hAnsi="Verdana"/>
                <w:b/>
                <w:color w:val="333333"/>
              </w:rPr>
              <w:t>Quantitative Variables:</w:t>
            </w:r>
            <w:r w:rsidRPr="00B313AD">
              <w:rPr>
                <w:rFonts w:ascii="Verdana" w:hAnsi="Verdana"/>
                <w:color w:val="333333"/>
              </w:rPr>
              <w:t xml:space="preserve">  </w:t>
            </w:r>
            <w:r w:rsidRPr="00B313AD">
              <w:rPr>
                <w:rStyle w:val="apple-style-span"/>
                <w:rFonts w:ascii="Verdana" w:hAnsi="Verdana"/>
              </w:rPr>
              <w:t>A variable whose values are numerical. Examples include height, temperature, weight, grades, and etc.</w:t>
            </w:r>
          </w:p>
          <w:p w:rsidR="00B313AD" w:rsidRPr="00B313AD" w:rsidRDefault="00B313AD" w:rsidP="00B313AD">
            <w:pPr>
              <w:pStyle w:val="NoSpacing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B313AD">
              <w:rPr>
                <w:rFonts w:ascii="Verdana" w:hAnsi="Verdana"/>
                <w:b/>
              </w:rPr>
              <w:t>Scatter Plot:</w:t>
            </w:r>
            <w:r w:rsidRPr="00B313AD">
              <w:rPr>
                <w:rFonts w:ascii="Verdana" w:hAnsi="Verdana"/>
              </w:rPr>
              <w:t xml:space="preserve">  The graph of a collection of ordered pairs that allows an exploration of the relationship between the points.</w:t>
            </w:r>
          </w:p>
          <w:p w:rsidR="00B313AD" w:rsidRPr="00B313AD" w:rsidRDefault="00B313AD" w:rsidP="00B313AD">
            <w:pPr>
              <w:pStyle w:val="NoSpacing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B313AD">
              <w:rPr>
                <w:rFonts w:ascii="Verdana" w:hAnsi="Verdana"/>
                <w:b/>
              </w:rPr>
              <w:t>Line of Best Fit:</w:t>
            </w:r>
            <w:r w:rsidRPr="00B313AD">
              <w:rPr>
                <w:rFonts w:ascii="Verdana" w:hAnsi="Verdana"/>
              </w:rPr>
              <w:t xml:space="preserve">  A straight line drawn through the center of a group of </w:t>
            </w:r>
            <w:hyperlink r:id="rId12" w:history="1">
              <w:r w:rsidRPr="00B313AD">
                <w:rPr>
                  <w:rStyle w:val="itxtrst"/>
                  <w:rFonts w:ascii="Verdana" w:hAnsi="Verdana"/>
                </w:rPr>
                <w:t>data</w:t>
              </w:r>
            </w:hyperlink>
            <w:r w:rsidRPr="00B313AD">
              <w:rPr>
                <w:rFonts w:ascii="Verdana" w:hAnsi="Verdana"/>
              </w:rPr>
              <w:t xml:space="preserve"> points plotted on a scatter plot.</w:t>
            </w:r>
          </w:p>
          <w:p w:rsidR="00B313AD" w:rsidRPr="00B313AD" w:rsidRDefault="00B313AD" w:rsidP="00B313AD">
            <w:pPr>
              <w:pStyle w:val="NoSpacing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B313AD">
              <w:rPr>
                <w:rFonts w:ascii="Verdana" w:hAnsi="Verdana"/>
                <w:b/>
              </w:rPr>
              <w:t>Clustering:</w:t>
            </w:r>
            <w:r w:rsidRPr="00B313AD">
              <w:rPr>
                <w:rFonts w:ascii="Verdana" w:hAnsi="Verdana"/>
              </w:rPr>
              <w:t xml:space="preserve">  The partitioning of a data set into subsets (clusters), so that the data in each subset (ideally) share some common trait - often similarity or proximity for some defined distance measure.</w:t>
            </w:r>
          </w:p>
          <w:p w:rsidR="007F5B81" w:rsidRPr="007F5B81" w:rsidRDefault="00B313AD" w:rsidP="007F5B81">
            <w:pPr>
              <w:pStyle w:val="NoSpacing"/>
              <w:numPr>
                <w:ilvl w:val="0"/>
                <w:numId w:val="21"/>
              </w:numPr>
              <w:rPr>
                <w:rFonts w:ascii="Verdana" w:hAnsi="Verdana"/>
                <w:color w:val="333333"/>
              </w:rPr>
            </w:pPr>
            <w:r w:rsidRPr="00B313AD">
              <w:rPr>
                <w:rFonts w:ascii="Verdana" w:hAnsi="Verdana"/>
                <w:b/>
              </w:rPr>
              <w:t>Outlier:</w:t>
            </w:r>
            <w:r w:rsidRPr="00B313AD">
              <w:rPr>
                <w:rFonts w:ascii="Verdana" w:hAnsi="Verdana"/>
              </w:rPr>
              <w:t xml:space="preserve">  A</w:t>
            </w:r>
            <w:r w:rsidRPr="00B313AD">
              <w:rPr>
                <w:rFonts w:ascii="Verdana" w:hAnsi="Verdana"/>
                <w:color w:val="000000"/>
              </w:rPr>
              <w:t>n element of a data set that distinctly stands out from the rest of the data.</w:t>
            </w:r>
          </w:p>
        </w:tc>
      </w:tr>
      <w:tr w:rsidR="00420333" w:rsidRPr="00EA4B0B" w:rsidTr="00D028D6">
        <w:trPr>
          <w:gridAfter w:val="1"/>
          <w:wAfter w:w="174" w:type="dxa"/>
          <w:trHeight w:val="90"/>
        </w:trPr>
        <w:tc>
          <w:tcPr>
            <w:tcW w:w="2515" w:type="dxa"/>
            <w:shd w:val="clear" w:color="auto" w:fill="003399"/>
          </w:tcPr>
          <w:p w:rsidR="00420333" w:rsidRPr="00EA4B0B" w:rsidRDefault="00420333" w:rsidP="00B54204">
            <w:pPr>
              <w:pStyle w:val="BodyText"/>
            </w:pPr>
          </w:p>
        </w:tc>
        <w:tc>
          <w:tcPr>
            <w:tcW w:w="8645" w:type="dxa"/>
            <w:gridSpan w:val="2"/>
            <w:shd w:val="clear" w:color="auto" w:fill="003399"/>
          </w:tcPr>
          <w:p w:rsidR="00420333" w:rsidRPr="00EA4B0B" w:rsidRDefault="00420333" w:rsidP="00B54204">
            <w:pPr>
              <w:pStyle w:val="BodyText"/>
            </w:pPr>
          </w:p>
        </w:tc>
      </w:tr>
      <w:tr w:rsidR="00420333" w:rsidRPr="00EA4B0B" w:rsidTr="00D028D6">
        <w:trPr>
          <w:gridAfter w:val="1"/>
          <w:wAfter w:w="174" w:type="dxa"/>
          <w:trHeight w:val="792"/>
        </w:trPr>
        <w:tc>
          <w:tcPr>
            <w:tcW w:w="2515" w:type="dxa"/>
            <w:vAlign w:val="center"/>
          </w:tcPr>
          <w:p w:rsidR="00420333" w:rsidRPr="00EA4B0B" w:rsidRDefault="00A84E61" w:rsidP="00B54204">
            <w:pPr>
              <w:pStyle w:val="NewsletterTitle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</w:p>
        </w:tc>
        <w:tc>
          <w:tcPr>
            <w:tcW w:w="8645" w:type="dxa"/>
            <w:gridSpan w:val="2"/>
            <w:vAlign w:val="center"/>
          </w:tcPr>
          <w:p w:rsidR="00360001" w:rsidRPr="000B25C1" w:rsidRDefault="001278FD" w:rsidP="00B54204">
            <w:pPr>
              <w:pStyle w:val="NewsletterTitle"/>
              <w:rPr>
                <w:b/>
                <w:color w:val="auto"/>
                <w:sz w:val="32"/>
                <w:szCs w:val="32"/>
              </w:rPr>
            </w:pPr>
            <w:r w:rsidRPr="000B25C1">
              <w:rPr>
                <w:b/>
                <w:color w:val="auto"/>
                <w:sz w:val="32"/>
                <w:szCs w:val="32"/>
              </w:rPr>
              <w:t xml:space="preserve">Math 8 Unit </w:t>
            </w:r>
            <w:r w:rsidR="00B313AD">
              <w:rPr>
                <w:b/>
                <w:color w:val="auto"/>
                <w:sz w:val="32"/>
                <w:szCs w:val="32"/>
              </w:rPr>
              <w:t>6</w:t>
            </w:r>
            <w:r w:rsidR="00D52DBF">
              <w:rPr>
                <w:b/>
                <w:color w:val="auto"/>
                <w:sz w:val="32"/>
                <w:szCs w:val="32"/>
              </w:rPr>
              <w:t xml:space="preserve"> Practice Problems</w:t>
            </w:r>
          </w:p>
        </w:tc>
      </w:tr>
      <w:tr w:rsidR="00420333" w:rsidRPr="00EA4B0B" w:rsidTr="00D028D6">
        <w:trPr>
          <w:gridAfter w:val="1"/>
          <w:wAfter w:w="174" w:type="dxa"/>
          <w:trHeight w:val="198"/>
        </w:trPr>
        <w:tc>
          <w:tcPr>
            <w:tcW w:w="2515" w:type="dxa"/>
            <w:shd w:val="clear" w:color="auto" w:fill="003399"/>
          </w:tcPr>
          <w:p w:rsidR="00420333" w:rsidRPr="00EA4B0B" w:rsidRDefault="00420333" w:rsidP="00B54204">
            <w:pPr>
              <w:pStyle w:val="NewsletterDate"/>
              <w:rPr>
                <w:color w:val="auto"/>
              </w:rPr>
            </w:pPr>
          </w:p>
        </w:tc>
        <w:tc>
          <w:tcPr>
            <w:tcW w:w="8645" w:type="dxa"/>
            <w:gridSpan w:val="2"/>
            <w:shd w:val="clear" w:color="auto" w:fill="003399"/>
          </w:tcPr>
          <w:p w:rsidR="00420333" w:rsidRPr="00EA4B0B" w:rsidRDefault="00420333" w:rsidP="00B54204">
            <w:pPr>
              <w:pStyle w:val="VolumeandIssue"/>
              <w:rPr>
                <w:color w:val="auto"/>
              </w:rPr>
            </w:pPr>
          </w:p>
        </w:tc>
      </w:tr>
      <w:tr w:rsidR="00420333" w:rsidRPr="00EA4B0B" w:rsidTr="00EA6B93">
        <w:trPr>
          <w:gridAfter w:val="1"/>
          <w:wAfter w:w="174" w:type="dxa"/>
          <w:trHeight w:val="5220"/>
        </w:trPr>
        <w:tc>
          <w:tcPr>
            <w:tcW w:w="2515" w:type="dxa"/>
            <w:shd w:val="clear" w:color="auto" w:fill="auto"/>
          </w:tcPr>
          <w:p w:rsidR="003D596E" w:rsidRDefault="00D0448C" w:rsidP="00B54204">
            <w:pPr>
              <w:pStyle w:val="Links"/>
              <w:rPr>
                <w:rStyle w:val="Hyperlink"/>
                <w:rFonts w:ascii="Trebuchet MS" w:hAnsi="Trebuchet MS"/>
                <w:color w:val="auto"/>
                <w:sz w:val="28"/>
                <w:szCs w:val="28"/>
              </w:rPr>
            </w:pPr>
            <w:r>
              <w:rPr>
                <w:rStyle w:val="Hyperlink"/>
                <w:rFonts w:ascii="Trebuchet MS" w:hAnsi="Trebuchet MS"/>
                <w:color w:val="auto"/>
                <w:sz w:val="28"/>
                <w:szCs w:val="28"/>
              </w:rPr>
              <w:t>Formulas</w:t>
            </w:r>
          </w:p>
          <w:p w:rsidR="00D0448C" w:rsidRPr="00072D80" w:rsidRDefault="00D0448C" w:rsidP="00B54204">
            <w:pPr>
              <w:pStyle w:val="Links"/>
              <w:rPr>
                <w:color w:val="auto"/>
                <w:sz w:val="18"/>
                <w:szCs w:val="18"/>
              </w:rPr>
            </w:pPr>
            <w:r w:rsidRPr="00072D80">
              <w:rPr>
                <w:rStyle w:val="Hyperlink"/>
                <w:b/>
                <w:color w:val="auto"/>
                <w:sz w:val="18"/>
                <w:szCs w:val="18"/>
              </w:rPr>
              <w:t>Slope</w:t>
            </w:r>
            <w:r w:rsidRPr="00072D80">
              <w:rPr>
                <w:rStyle w:val="Hyperlink"/>
                <w:color w:val="auto"/>
                <w:sz w:val="18"/>
                <w:szCs w:val="18"/>
              </w:rPr>
              <w:t xml:space="preserve"> (m)</w:t>
            </w:r>
          </w:p>
          <w:p w:rsidR="003D596E" w:rsidRDefault="00D0448C" w:rsidP="00B54204">
            <w:pPr>
              <w:pStyle w:val="Links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m=</w:t>
            </w:r>
            <w:r w:rsidR="00072D80" w:rsidRPr="00072D80">
              <w:rPr>
                <w:color w:val="auto"/>
                <w:position w:val="-24"/>
                <w:sz w:val="18"/>
                <w:szCs w:val="18"/>
              </w:rPr>
              <w:object w:dxaOrig="680" w:dyaOrig="540">
                <v:shape id="_x0000_i1026" type="#_x0000_t75" style="width:33.75pt;height:27pt" o:ole="">
                  <v:imagedata r:id="rId13" o:title=""/>
                </v:shape>
                <o:OLEObject Type="Embed" ProgID="Equation.DSMT4" ShapeID="_x0000_i1026" DrawAspect="Content" ObjectID="_1516043376" r:id="rId14"/>
              </w:objec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D0448C" w:rsidRDefault="00D0448C" w:rsidP="00B54204">
            <w:pPr>
              <w:pStyle w:val="Links"/>
              <w:rPr>
                <w:color w:val="auto"/>
                <w:sz w:val="18"/>
                <w:szCs w:val="18"/>
              </w:rPr>
            </w:pPr>
          </w:p>
          <w:p w:rsidR="00D0448C" w:rsidRPr="00072D80" w:rsidRDefault="00D0448C" w:rsidP="00B54204">
            <w:pPr>
              <w:pStyle w:val="Links"/>
              <w:rPr>
                <w:b/>
                <w:color w:val="auto"/>
                <w:sz w:val="18"/>
                <w:szCs w:val="18"/>
              </w:rPr>
            </w:pPr>
            <w:r w:rsidRPr="00072D80">
              <w:rPr>
                <w:b/>
                <w:color w:val="auto"/>
                <w:sz w:val="18"/>
                <w:szCs w:val="18"/>
              </w:rPr>
              <w:t>Slope-Intercept Form</w:t>
            </w:r>
          </w:p>
          <w:p w:rsidR="00D0448C" w:rsidRDefault="00D0448C" w:rsidP="00B54204">
            <w:pPr>
              <w:pStyle w:val="Links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y = mx+b</w:t>
            </w:r>
          </w:p>
          <w:p w:rsidR="00072D80" w:rsidRDefault="00072D80" w:rsidP="00B54204">
            <w:pPr>
              <w:pStyle w:val="Links"/>
              <w:rPr>
                <w:color w:val="auto"/>
                <w:sz w:val="18"/>
                <w:szCs w:val="18"/>
              </w:rPr>
            </w:pPr>
          </w:p>
          <w:p w:rsidR="00072D80" w:rsidRPr="00072D80" w:rsidRDefault="00072D80" w:rsidP="00B54204">
            <w:pPr>
              <w:pStyle w:val="Links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Y-intercept </w:t>
            </w:r>
            <w:r>
              <w:rPr>
                <w:color w:val="auto"/>
                <w:sz w:val="18"/>
                <w:szCs w:val="18"/>
              </w:rPr>
              <w:t>(b); (0,b)</w:t>
            </w:r>
          </w:p>
          <w:p w:rsidR="00D0448C" w:rsidRDefault="00D0448C" w:rsidP="00B54204">
            <w:pPr>
              <w:pStyle w:val="Links"/>
              <w:rPr>
                <w:color w:val="auto"/>
                <w:sz w:val="18"/>
                <w:szCs w:val="18"/>
              </w:rPr>
            </w:pPr>
          </w:p>
          <w:p w:rsidR="00B54204" w:rsidRPr="004A0094" w:rsidRDefault="00B54204" w:rsidP="002E2C8D">
            <w:pPr>
              <w:pStyle w:val="Links"/>
              <w:rPr>
                <w:rStyle w:val="Hyperlink"/>
                <w:rFonts w:ascii="Trebuchet MS" w:hAnsi="Trebuchet MS"/>
                <w:color w:val="auto"/>
              </w:rPr>
            </w:pPr>
          </w:p>
        </w:tc>
        <w:tc>
          <w:tcPr>
            <w:tcW w:w="8645" w:type="dxa"/>
            <w:gridSpan w:val="2"/>
            <w:shd w:val="clear" w:color="auto" w:fill="auto"/>
          </w:tcPr>
          <w:p w:rsidR="00420333" w:rsidRPr="00D028D6" w:rsidRDefault="00420333" w:rsidP="00B54204">
            <w:pPr>
              <w:pStyle w:val="Heading1"/>
              <w:rPr>
                <w:color w:val="auto"/>
                <w:sz w:val="28"/>
                <w:szCs w:val="28"/>
              </w:rPr>
            </w:pPr>
            <w:r w:rsidRPr="00D028D6">
              <w:rPr>
                <w:color w:val="auto"/>
                <w:sz w:val="28"/>
                <w:szCs w:val="28"/>
              </w:rPr>
              <w:t>Example 1</w:t>
            </w:r>
          </w:p>
          <w:p w:rsidR="00327715" w:rsidRPr="00D028D6" w:rsidRDefault="00327715" w:rsidP="00327715">
            <w:pPr>
              <w:rPr>
                <w:rFonts w:ascii="Verdana" w:hAnsi="Verdana"/>
                <w:sz w:val="20"/>
                <w:szCs w:val="20"/>
              </w:rPr>
            </w:pPr>
            <w:r w:rsidRPr="00D028D6">
              <w:rPr>
                <w:rFonts w:ascii="Verdana" w:hAnsi="Verdana"/>
                <w:sz w:val="20"/>
                <w:szCs w:val="20"/>
              </w:rPr>
              <w:t xml:space="preserve">The table shows the balance of a bank account on different days of the month. Find the rate of change during each time interval. </w:t>
            </w:r>
          </w:p>
          <w:p w:rsidR="00420333" w:rsidRPr="00D028D6" w:rsidRDefault="00D028D6" w:rsidP="00D028D6">
            <w:r>
              <w:pict>
                <v:shape id="_x0000_i1027" type="#_x0000_t75" style="width:321pt;height:54pt">
                  <v:imagedata r:id="rId15" o:title="" croptop="44985f" cropbottom="10276f" cropleft="26400f" cropright="8105f"/>
                </v:shape>
              </w:pict>
            </w:r>
          </w:p>
          <w:p w:rsidR="001871C2" w:rsidRPr="00D028D6" w:rsidRDefault="001871C2" w:rsidP="001871C2">
            <w:pPr>
              <w:ind w:left="360" w:hanging="316"/>
              <w:rPr>
                <w:rFonts w:ascii="Trebuchet MS" w:hAnsi="Trebuchet MS"/>
                <w:sz w:val="28"/>
                <w:szCs w:val="28"/>
              </w:rPr>
            </w:pPr>
            <w:r w:rsidRPr="00D028D6">
              <w:rPr>
                <w:rFonts w:ascii="Trebuchet MS" w:hAnsi="Trebuchet MS"/>
                <w:sz w:val="28"/>
                <w:szCs w:val="28"/>
              </w:rPr>
              <w:t>Example 2</w:t>
            </w:r>
          </w:p>
          <w:p w:rsidR="00D028D6" w:rsidRPr="00426A9E" w:rsidRDefault="00D028D6" w:rsidP="00D028D6">
            <w:pPr>
              <w:outlineLvl w:val="0"/>
              <w:rPr>
                <w:rFonts w:eastAsia="Arial Unicode MS"/>
                <w:color w:val="000000"/>
                <w:u w:color="000000"/>
              </w:rPr>
            </w:pPr>
            <w:bookmarkStart w:id="0" w:name="_Toc418883645"/>
            <w:r w:rsidRPr="00D028D6">
              <w:rPr>
                <w:rFonts w:ascii="Verdana" w:eastAsia="Arial Unicode MS" w:hAnsi="Verdana"/>
                <w:color w:val="000000"/>
                <w:sz w:val="20"/>
                <w:szCs w:val="20"/>
                <w:u w:color="000000"/>
              </w:rPr>
              <w:t>Megan rolls a number cube and tosses a coin 200 times as part of an experiment. From her experiment, she records that a five was rolled 37 times and the coin landed on tails 107 times.  On 88 occasions, neither a five was rolled nor did the coin land on heads. Complete the table.</w:t>
            </w:r>
            <w:bookmarkEnd w:id="0"/>
          </w:p>
          <w:tbl>
            <w:tblPr>
              <w:tblW w:w="0" w:type="auto"/>
              <w:jc w:val="center"/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780"/>
              <w:gridCol w:w="1630"/>
              <w:gridCol w:w="1599"/>
              <w:gridCol w:w="732"/>
            </w:tblGrid>
            <w:tr w:rsidR="00D028D6" w:rsidRPr="00426A9E" w:rsidTr="00EA6B93">
              <w:trPr>
                <w:cantSplit/>
                <w:trHeight w:val="169"/>
                <w:jc w:val="center"/>
              </w:trPr>
              <w:tc>
                <w:tcPr>
                  <w:tcW w:w="780" w:type="dxa"/>
                  <w:tcBorders>
                    <w:top w:val="none" w:sz="16" w:space="0" w:color="000000"/>
                    <w:left w:val="none" w:sz="1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:rsidR="00D028D6" w:rsidRPr="00426A9E" w:rsidRDefault="00D028D6" w:rsidP="00D028D6"/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:rsidR="00D028D6" w:rsidRPr="00EA6B93" w:rsidRDefault="00D028D6" w:rsidP="00D028D6">
                  <w:pPr>
                    <w:tabs>
                      <w:tab w:val="left" w:pos="827"/>
                    </w:tabs>
                    <w:rPr>
                      <w:rFonts w:ascii="Verdana" w:eastAsia="Arial Unicode MS" w:hAnsi="Verdana"/>
                      <w:color w:val="000000"/>
                      <w:sz w:val="18"/>
                      <w:szCs w:val="18"/>
                      <w:u w:color="000000"/>
                    </w:rPr>
                  </w:pPr>
                  <w:r w:rsidRPr="00EA6B93">
                    <w:rPr>
                      <w:rFonts w:ascii="Verdana" w:eastAsia="Arial Unicode MS" w:hAnsi="Verdana"/>
                      <w:color w:val="000000"/>
                      <w:sz w:val="18"/>
                      <w:szCs w:val="18"/>
                      <w:u w:color="000000"/>
                    </w:rPr>
                    <w:t>Five</w:t>
                  </w:r>
                  <w:r w:rsidRPr="00EA6B93">
                    <w:rPr>
                      <w:rFonts w:ascii="Verdana" w:eastAsia="Arial Unicode MS" w:hAnsi="Verdana"/>
                      <w:color w:val="000000"/>
                      <w:sz w:val="18"/>
                      <w:szCs w:val="18"/>
                      <w:u w:color="000000"/>
                    </w:rPr>
                    <w:tab/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:rsidR="00D028D6" w:rsidRPr="00EA6B93" w:rsidRDefault="00D028D6" w:rsidP="00D028D6">
                  <w:pPr>
                    <w:rPr>
                      <w:rFonts w:ascii="Verdana" w:eastAsia="Arial Unicode MS" w:hAnsi="Verdana"/>
                      <w:color w:val="000000"/>
                      <w:sz w:val="18"/>
                      <w:szCs w:val="18"/>
                      <w:u w:color="000000"/>
                    </w:rPr>
                  </w:pPr>
                  <w:r w:rsidRPr="00EA6B93">
                    <w:rPr>
                      <w:rFonts w:ascii="Verdana" w:eastAsia="Arial Unicode MS" w:hAnsi="Verdana"/>
                      <w:color w:val="000000"/>
                      <w:sz w:val="18"/>
                      <w:szCs w:val="18"/>
                      <w:u w:color="000000"/>
                    </w:rPr>
                    <w:t>Not a Five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:rsidR="00D028D6" w:rsidRPr="00EA6B93" w:rsidRDefault="00D028D6" w:rsidP="00D028D6">
                  <w:pPr>
                    <w:rPr>
                      <w:rFonts w:ascii="Verdana" w:eastAsia="Arial Unicode MS" w:hAnsi="Verdana"/>
                      <w:b/>
                      <w:color w:val="000000"/>
                      <w:sz w:val="18"/>
                      <w:szCs w:val="18"/>
                      <w:u w:color="000000"/>
                    </w:rPr>
                  </w:pPr>
                  <w:r w:rsidRPr="00EA6B93">
                    <w:rPr>
                      <w:rFonts w:ascii="Verdana" w:eastAsia="Arial Unicode MS" w:hAnsi="Verdana"/>
                      <w:b/>
                      <w:color w:val="000000"/>
                      <w:sz w:val="18"/>
                      <w:szCs w:val="18"/>
                      <w:u w:color="000000"/>
                    </w:rPr>
                    <w:t>Total</w:t>
                  </w:r>
                </w:p>
              </w:tc>
            </w:tr>
            <w:tr w:rsidR="00D028D6" w:rsidRPr="00426A9E" w:rsidTr="00EA6B93">
              <w:trPr>
                <w:cantSplit/>
                <w:trHeight w:val="185"/>
                <w:jc w:val="center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:rsidR="00D028D6" w:rsidRPr="00EA6B93" w:rsidRDefault="00D028D6" w:rsidP="00D028D6">
                  <w:pPr>
                    <w:rPr>
                      <w:rFonts w:ascii="Verdana" w:eastAsia="Arial Unicode MS" w:hAnsi="Verdana"/>
                      <w:color w:val="000000"/>
                      <w:sz w:val="18"/>
                      <w:szCs w:val="18"/>
                      <w:u w:color="000000"/>
                    </w:rPr>
                  </w:pPr>
                  <w:r w:rsidRPr="00EA6B93">
                    <w:rPr>
                      <w:rFonts w:ascii="Verdana" w:eastAsia="Arial Unicode MS" w:hAnsi="Verdana"/>
                      <w:color w:val="000000"/>
                      <w:sz w:val="18"/>
                      <w:szCs w:val="18"/>
                      <w:u w:color="000000"/>
                    </w:rPr>
                    <w:t>Head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:rsidR="00D028D6" w:rsidRPr="00EA6B93" w:rsidRDefault="00D028D6" w:rsidP="00D028D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:rsidR="00D028D6" w:rsidRPr="00EA6B93" w:rsidRDefault="00D028D6" w:rsidP="00D028D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:rsidR="00D028D6" w:rsidRPr="00EA6B93" w:rsidRDefault="00D028D6" w:rsidP="00D028D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028D6" w:rsidRPr="00426A9E" w:rsidTr="00EA6B93">
              <w:trPr>
                <w:cantSplit/>
                <w:trHeight w:val="185"/>
                <w:jc w:val="center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:rsidR="00D028D6" w:rsidRPr="00EA6B93" w:rsidRDefault="00D028D6" w:rsidP="00D028D6">
                  <w:pPr>
                    <w:rPr>
                      <w:rFonts w:ascii="Verdana" w:eastAsia="Arial Unicode MS" w:hAnsi="Verdana"/>
                      <w:color w:val="000000"/>
                      <w:sz w:val="18"/>
                      <w:szCs w:val="18"/>
                      <w:u w:color="000000"/>
                    </w:rPr>
                  </w:pPr>
                  <w:r w:rsidRPr="00EA6B93">
                    <w:rPr>
                      <w:rFonts w:ascii="Verdana" w:eastAsia="Arial Unicode MS" w:hAnsi="Verdana"/>
                      <w:color w:val="000000"/>
                      <w:sz w:val="18"/>
                      <w:szCs w:val="18"/>
                      <w:u w:color="000000"/>
                    </w:rPr>
                    <w:t>Tail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:rsidR="00D028D6" w:rsidRPr="00EA6B93" w:rsidRDefault="00D028D6" w:rsidP="00D028D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:rsidR="00D028D6" w:rsidRPr="00EA6B93" w:rsidRDefault="00D028D6" w:rsidP="00D028D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:rsidR="00D028D6" w:rsidRPr="00EA6B93" w:rsidRDefault="00D028D6" w:rsidP="00D028D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028D6" w:rsidRPr="00426A9E" w:rsidTr="00EA6B93">
              <w:trPr>
                <w:cantSplit/>
                <w:trHeight w:val="185"/>
                <w:jc w:val="center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:rsidR="00D028D6" w:rsidRPr="00EA6B93" w:rsidRDefault="00D028D6" w:rsidP="00D028D6">
                  <w:pPr>
                    <w:rPr>
                      <w:rFonts w:ascii="Verdana" w:eastAsia="Arial Unicode MS" w:hAnsi="Verdana"/>
                      <w:b/>
                      <w:color w:val="000000"/>
                      <w:sz w:val="18"/>
                      <w:szCs w:val="18"/>
                      <w:u w:color="000000"/>
                    </w:rPr>
                  </w:pPr>
                  <w:r w:rsidRPr="00EA6B93">
                    <w:rPr>
                      <w:rFonts w:ascii="Verdana" w:eastAsia="Arial Unicode MS" w:hAnsi="Verdana"/>
                      <w:b/>
                      <w:color w:val="000000"/>
                      <w:sz w:val="18"/>
                      <w:szCs w:val="18"/>
                      <w:u w:color="000000"/>
                    </w:rPr>
                    <w:t>Total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:rsidR="00D028D6" w:rsidRPr="00EA6B93" w:rsidRDefault="00D028D6" w:rsidP="00D028D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:rsidR="00D028D6" w:rsidRPr="00EA6B93" w:rsidRDefault="00D028D6" w:rsidP="00D028D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:rsidR="00D028D6" w:rsidRPr="00EA6B93" w:rsidRDefault="00D028D6" w:rsidP="00D028D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1871C2" w:rsidRPr="007F5B81" w:rsidRDefault="001871C2" w:rsidP="001871C2">
            <w:pPr>
              <w:ind w:left="360" w:hanging="316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54204" w:rsidRPr="00EA4B0B" w:rsidTr="00EA6B93">
        <w:trPr>
          <w:gridAfter w:val="1"/>
          <w:wAfter w:w="174" w:type="dxa"/>
          <w:trHeight w:val="270"/>
        </w:trPr>
        <w:tc>
          <w:tcPr>
            <w:tcW w:w="2515" w:type="dxa"/>
            <w:shd w:val="clear" w:color="auto" w:fill="003399"/>
          </w:tcPr>
          <w:p w:rsidR="00E01B5D" w:rsidRPr="00EA4B0B" w:rsidRDefault="00E01B5D" w:rsidP="00B54204">
            <w:pPr>
              <w:pStyle w:val="BodyText"/>
            </w:pPr>
          </w:p>
        </w:tc>
        <w:tc>
          <w:tcPr>
            <w:tcW w:w="8645" w:type="dxa"/>
            <w:gridSpan w:val="2"/>
            <w:shd w:val="clear" w:color="auto" w:fill="003399"/>
          </w:tcPr>
          <w:p w:rsidR="00B54204" w:rsidRPr="00EA4B0B" w:rsidRDefault="00B54204" w:rsidP="00B54204">
            <w:pPr>
              <w:pStyle w:val="BodyText"/>
            </w:pPr>
          </w:p>
        </w:tc>
      </w:tr>
      <w:tr w:rsidR="00B54204" w:rsidRPr="00360001" w:rsidTr="00EA6B93">
        <w:trPr>
          <w:gridAfter w:val="1"/>
          <w:wAfter w:w="174" w:type="dxa"/>
          <w:trHeight w:val="7092"/>
        </w:trPr>
        <w:tc>
          <w:tcPr>
            <w:tcW w:w="2515" w:type="dxa"/>
            <w:vAlign w:val="center"/>
          </w:tcPr>
          <w:p w:rsidR="00E01B5D" w:rsidRPr="00E01B5D" w:rsidRDefault="00E01B5D" w:rsidP="00B623B5">
            <w:pPr>
              <w:pStyle w:val="SideBarHeading"/>
              <w:spacing w:before="0"/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8645" w:type="dxa"/>
            <w:gridSpan w:val="2"/>
            <w:vAlign w:val="center"/>
          </w:tcPr>
          <w:p w:rsidR="00B54204" w:rsidRPr="00EA6B93" w:rsidRDefault="00D028D6" w:rsidP="00D028D6">
            <w:pPr>
              <w:pStyle w:val="NewsletterTitle"/>
              <w:jc w:val="left"/>
              <w:rPr>
                <w:rFonts w:ascii="Verdana" w:hAnsi="Verdana"/>
                <w:b/>
                <w:color w:val="auto"/>
                <w:sz w:val="48"/>
              </w:rPr>
            </w:pPr>
            <w:r w:rsidRPr="00EA6B93">
              <w:rPr>
                <w:rFonts w:ascii="Verdana" w:hAnsi="Verdana"/>
                <w:b/>
                <w:color w:val="auto"/>
                <w:sz w:val="48"/>
              </w:rPr>
              <w:t xml:space="preserve">Answer </w:t>
            </w:r>
            <w:r w:rsidR="00B54204" w:rsidRPr="00EA6B93">
              <w:rPr>
                <w:rFonts w:ascii="Verdana" w:hAnsi="Verdana"/>
                <w:b/>
                <w:color w:val="auto"/>
                <w:sz w:val="48"/>
              </w:rPr>
              <w:t>Key</w:t>
            </w:r>
          </w:p>
          <w:p w:rsidR="002F1D68" w:rsidRPr="00EA6B93" w:rsidRDefault="00B54204" w:rsidP="00B54204">
            <w:pPr>
              <w:pStyle w:val="NewsletterTitle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EA6B93">
              <w:rPr>
                <w:rFonts w:ascii="Verdana" w:hAnsi="Verdana"/>
                <w:b/>
                <w:color w:val="auto"/>
                <w:sz w:val="20"/>
                <w:szCs w:val="20"/>
              </w:rPr>
              <w:t>Example 1</w:t>
            </w:r>
            <w:r w:rsidR="00670A95" w:rsidRPr="00EA6B93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</w:p>
          <w:p w:rsidR="00D0448C" w:rsidRPr="00EA6B93" w:rsidRDefault="00973A64" w:rsidP="00D0448C">
            <w:pPr>
              <w:pStyle w:val="NewsletterTitle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EA6B93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</w:t>
            </w:r>
          </w:p>
          <w:p w:rsidR="00327715" w:rsidRPr="00EA6B93" w:rsidRDefault="00327715" w:rsidP="00327715">
            <w:pPr>
              <w:pStyle w:val="NewsletterTitle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EA6B93">
              <w:rPr>
                <w:rFonts w:ascii="Verdana" w:hAnsi="Verdana"/>
                <w:color w:val="auto"/>
                <w:sz w:val="20"/>
                <w:szCs w:val="20"/>
              </w:rPr>
              <w:t xml:space="preserve">Rate of changes:  </w:t>
            </w:r>
            <w:r w:rsidR="00EA6B93" w:rsidRPr="00EA6B93">
              <w:rPr>
                <w:rFonts w:ascii="Verdana" w:hAnsi="Verdana"/>
                <w:color w:val="auto"/>
                <w:sz w:val="20"/>
                <w:szCs w:val="20"/>
              </w:rPr>
              <w:t>(results in a non-linear graph)</w:t>
            </w:r>
          </w:p>
          <w:p w:rsidR="00EE71C2" w:rsidRPr="00EA6B93" w:rsidRDefault="00327715" w:rsidP="00327715">
            <w:pPr>
              <w:pStyle w:val="NewsletterTitle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EA6B93">
              <w:rPr>
                <w:rFonts w:ascii="Verdana" w:hAnsi="Verdana"/>
                <w:color w:val="auto"/>
                <w:sz w:val="20"/>
                <w:szCs w:val="20"/>
              </w:rPr>
              <w:t xml:space="preserve">Day 1-6 = </w:t>
            </w:r>
            <w:r w:rsidR="007F5B81" w:rsidRPr="00EA6B93">
              <w:rPr>
                <w:rFonts w:ascii="Verdana" w:hAnsi="Verdana"/>
                <w:color w:val="auto"/>
                <w:sz w:val="20"/>
                <w:szCs w:val="20"/>
              </w:rPr>
              <w:t>-53</w:t>
            </w:r>
          </w:p>
          <w:p w:rsidR="00327715" w:rsidRPr="00EA6B93" w:rsidRDefault="00327715" w:rsidP="00327715">
            <w:pPr>
              <w:pStyle w:val="NewsletterTitle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EA6B93">
              <w:rPr>
                <w:rFonts w:ascii="Verdana" w:hAnsi="Verdana"/>
                <w:color w:val="auto"/>
                <w:sz w:val="20"/>
                <w:szCs w:val="20"/>
              </w:rPr>
              <w:t xml:space="preserve">Day 6-16 = </w:t>
            </w:r>
            <w:r w:rsidR="007F5B81" w:rsidRPr="00EA6B93">
              <w:rPr>
                <w:rFonts w:ascii="Verdana" w:hAnsi="Verdana"/>
                <w:color w:val="auto"/>
                <w:sz w:val="20"/>
                <w:szCs w:val="20"/>
              </w:rPr>
              <w:t>-7.5</w:t>
            </w:r>
          </w:p>
          <w:p w:rsidR="00327715" w:rsidRPr="00EA6B93" w:rsidRDefault="00327715" w:rsidP="00327715">
            <w:pPr>
              <w:pStyle w:val="NewsletterTitle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EA6B93">
              <w:rPr>
                <w:rFonts w:ascii="Verdana" w:hAnsi="Verdana"/>
                <w:color w:val="auto"/>
                <w:sz w:val="20"/>
                <w:szCs w:val="20"/>
              </w:rPr>
              <w:t xml:space="preserve">Day 16-22 = </w:t>
            </w:r>
            <w:r w:rsidR="007F5B81" w:rsidRPr="00EA6B93">
              <w:rPr>
                <w:rFonts w:ascii="Verdana" w:hAnsi="Verdana"/>
                <w:color w:val="auto"/>
                <w:sz w:val="20"/>
                <w:szCs w:val="20"/>
              </w:rPr>
              <w:t>0</w:t>
            </w:r>
          </w:p>
          <w:p w:rsidR="00327715" w:rsidRPr="00EA6B93" w:rsidRDefault="00327715" w:rsidP="00327715">
            <w:pPr>
              <w:pStyle w:val="NewsletterTitle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EA6B93">
              <w:rPr>
                <w:rFonts w:ascii="Verdana" w:hAnsi="Verdana"/>
                <w:color w:val="auto"/>
                <w:sz w:val="20"/>
                <w:szCs w:val="20"/>
              </w:rPr>
              <w:t xml:space="preserve">Day 22-30 = </w:t>
            </w:r>
            <w:r w:rsidR="007F5B81" w:rsidRPr="00EA6B93">
              <w:rPr>
                <w:rFonts w:ascii="Verdana" w:hAnsi="Verdana"/>
                <w:color w:val="auto"/>
                <w:sz w:val="20"/>
                <w:szCs w:val="20"/>
              </w:rPr>
              <w:t>-4.375</w:t>
            </w:r>
          </w:p>
          <w:p w:rsidR="007F5B81" w:rsidRPr="00EA6B93" w:rsidRDefault="007F5B81" w:rsidP="00327715">
            <w:pPr>
              <w:pStyle w:val="NewsletterTitle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EA6B93" w:rsidRDefault="00EA6B93" w:rsidP="00327715">
            <w:pPr>
              <w:pStyle w:val="NewsletterTitle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EA6B93">
              <w:rPr>
                <w:rFonts w:ascii="Verdana" w:hAnsi="Verdana"/>
                <w:b/>
                <w:color w:val="auto"/>
                <w:sz w:val="20"/>
                <w:szCs w:val="20"/>
              </w:rPr>
              <w:t>Example 2</w:t>
            </w:r>
          </w:p>
          <w:p w:rsidR="00EA6B93" w:rsidRPr="00EA6B93" w:rsidRDefault="00EA6B93" w:rsidP="00327715">
            <w:pPr>
              <w:pStyle w:val="NewsletterTitle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tbl>
            <w:tblPr>
              <w:tblW w:w="4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1"/>
              <w:gridCol w:w="807"/>
              <w:gridCol w:w="1287"/>
              <w:gridCol w:w="900"/>
            </w:tblGrid>
            <w:tr w:rsidR="00EA6B93" w:rsidRPr="00EA6B93" w:rsidTr="001646F4">
              <w:tc>
                <w:tcPr>
                  <w:tcW w:w="1141" w:type="dxa"/>
                </w:tcPr>
                <w:p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</w:p>
              </w:tc>
              <w:tc>
                <w:tcPr>
                  <w:tcW w:w="807" w:type="dxa"/>
                </w:tcPr>
                <w:p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Five</w:t>
                  </w:r>
                </w:p>
              </w:tc>
              <w:tc>
                <w:tcPr>
                  <w:tcW w:w="1287" w:type="dxa"/>
                </w:tcPr>
                <w:p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Not a Five</w:t>
                  </w:r>
                </w:p>
              </w:tc>
              <w:tc>
                <w:tcPr>
                  <w:tcW w:w="900" w:type="dxa"/>
                </w:tcPr>
                <w:p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Total</w:t>
                  </w:r>
                </w:p>
              </w:tc>
              <w:bookmarkStart w:id="1" w:name="_GoBack"/>
              <w:bookmarkEnd w:id="1"/>
            </w:tr>
            <w:tr w:rsidR="00EA6B93" w:rsidRPr="00EA6B93" w:rsidTr="001646F4">
              <w:tc>
                <w:tcPr>
                  <w:tcW w:w="1141" w:type="dxa"/>
                </w:tcPr>
                <w:p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Head</w:t>
                  </w:r>
                </w:p>
              </w:tc>
              <w:tc>
                <w:tcPr>
                  <w:tcW w:w="807" w:type="dxa"/>
                </w:tcPr>
                <w:p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18</w:t>
                  </w:r>
                </w:p>
              </w:tc>
              <w:tc>
                <w:tcPr>
                  <w:tcW w:w="1287" w:type="dxa"/>
                </w:tcPr>
                <w:p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75</w:t>
                  </w:r>
                </w:p>
              </w:tc>
              <w:tc>
                <w:tcPr>
                  <w:tcW w:w="900" w:type="dxa"/>
                </w:tcPr>
                <w:p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93</w:t>
                  </w:r>
                </w:p>
              </w:tc>
            </w:tr>
            <w:tr w:rsidR="00EA6B93" w:rsidRPr="00EA6B93" w:rsidTr="001646F4">
              <w:tc>
                <w:tcPr>
                  <w:tcW w:w="1141" w:type="dxa"/>
                </w:tcPr>
                <w:p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Tail</w:t>
                  </w:r>
                </w:p>
              </w:tc>
              <w:tc>
                <w:tcPr>
                  <w:tcW w:w="807" w:type="dxa"/>
                </w:tcPr>
                <w:p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19</w:t>
                  </w:r>
                </w:p>
              </w:tc>
              <w:tc>
                <w:tcPr>
                  <w:tcW w:w="1287" w:type="dxa"/>
                </w:tcPr>
                <w:p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88</w:t>
                  </w:r>
                </w:p>
              </w:tc>
              <w:tc>
                <w:tcPr>
                  <w:tcW w:w="900" w:type="dxa"/>
                </w:tcPr>
                <w:p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107</w:t>
                  </w:r>
                </w:p>
              </w:tc>
            </w:tr>
            <w:tr w:rsidR="00EA6B93" w:rsidRPr="00EA6B93" w:rsidTr="001646F4">
              <w:tc>
                <w:tcPr>
                  <w:tcW w:w="1141" w:type="dxa"/>
                </w:tcPr>
                <w:p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Total</w:t>
                  </w:r>
                </w:p>
              </w:tc>
              <w:tc>
                <w:tcPr>
                  <w:tcW w:w="807" w:type="dxa"/>
                </w:tcPr>
                <w:p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37</w:t>
                  </w:r>
                </w:p>
              </w:tc>
              <w:tc>
                <w:tcPr>
                  <w:tcW w:w="1287" w:type="dxa"/>
                </w:tcPr>
                <w:p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163</w:t>
                  </w:r>
                </w:p>
              </w:tc>
              <w:tc>
                <w:tcPr>
                  <w:tcW w:w="900" w:type="dxa"/>
                </w:tcPr>
                <w:p w:rsidR="00EA6B93" w:rsidRPr="00EA6B93" w:rsidRDefault="00EA6B93" w:rsidP="00EA6B93">
                  <w:pPr>
                    <w:rPr>
                      <w:rFonts w:ascii="Verdana" w:hAnsi="Verdana"/>
                      <w:color w:val="1F497D"/>
                    </w:rPr>
                  </w:pPr>
                  <w:r w:rsidRPr="00EA6B93">
                    <w:rPr>
                      <w:rFonts w:ascii="Verdana" w:hAnsi="Verdana"/>
                      <w:color w:val="1F497D"/>
                    </w:rPr>
                    <w:t>200</w:t>
                  </w:r>
                </w:p>
              </w:tc>
            </w:tr>
          </w:tbl>
          <w:p w:rsidR="002F1D68" w:rsidRDefault="002F1D68" w:rsidP="00B54204">
            <w:pPr>
              <w:pStyle w:val="NewsletterTitle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B54204" w:rsidRPr="00191827" w:rsidRDefault="00B54204" w:rsidP="00D028D6">
            <w:pPr>
              <w:pStyle w:val="NewsletterTitle"/>
              <w:jc w:val="left"/>
              <w:rPr>
                <w:b/>
                <w:color w:val="auto"/>
                <w:sz w:val="20"/>
                <w:szCs w:val="20"/>
              </w:rPr>
            </w:pPr>
          </w:p>
        </w:tc>
      </w:tr>
      <w:tr w:rsidR="00B54204" w:rsidRPr="00EA4B0B" w:rsidTr="00EA6B93">
        <w:trPr>
          <w:gridAfter w:val="1"/>
          <w:wAfter w:w="174" w:type="dxa"/>
          <w:trHeight w:val="522"/>
        </w:trPr>
        <w:tc>
          <w:tcPr>
            <w:tcW w:w="2515" w:type="dxa"/>
            <w:shd w:val="clear" w:color="auto" w:fill="003399"/>
          </w:tcPr>
          <w:p w:rsidR="00B54204" w:rsidRPr="00EA4B0B" w:rsidRDefault="00B54204" w:rsidP="00B54204">
            <w:pPr>
              <w:pStyle w:val="NewsletterDate"/>
              <w:rPr>
                <w:color w:val="auto"/>
              </w:rPr>
            </w:pPr>
          </w:p>
        </w:tc>
        <w:tc>
          <w:tcPr>
            <w:tcW w:w="8645" w:type="dxa"/>
            <w:gridSpan w:val="2"/>
            <w:shd w:val="clear" w:color="auto" w:fill="003399"/>
          </w:tcPr>
          <w:p w:rsidR="00B54204" w:rsidRPr="00EA4B0B" w:rsidRDefault="00B54204" w:rsidP="00E01B5D">
            <w:pPr>
              <w:pStyle w:val="VolumeandIssue"/>
              <w:jc w:val="left"/>
              <w:rPr>
                <w:color w:val="auto"/>
              </w:rPr>
            </w:pPr>
          </w:p>
        </w:tc>
      </w:tr>
    </w:tbl>
    <w:p w:rsidR="000A3B97" w:rsidRPr="00EA4B0B" w:rsidRDefault="000A3B97" w:rsidP="0056193D"/>
    <w:sectPr w:rsidR="000A3B97" w:rsidRPr="00EA4B0B" w:rsidSect="009C31DB">
      <w:pgSz w:w="12240" w:h="15840"/>
      <w:pgMar w:top="0" w:right="864" w:bottom="1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6E" w:rsidRDefault="00EA076E">
      <w:r>
        <w:separator/>
      </w:r>
    </w:p>
  </w:endnote>
  <w:endnote w:type="continuationSeparator" w:id="0">
    <w:p w:rsidR="00EA076E" w:rsidRDefault="00EA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6E" w:rsidRDefault="00EA076E">
      <w:r>
        <w:separator/>
      </w:r>
    </w:p>
  </w:footnote>
  <w:footnote w:type="continuationSeparator" w:id="0">
    <w:p w:rsidR="00EA076E" w:rsidRDefault="00EA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B9604A"/>
    <w:multiLevelType w:val="multilevel"/>
    <w:tmpl w:val="97320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3F31A8"/>
    <w:multiLevelType w:val="hybridMultilevel"/>
    <w:tmpl w:val="707A9B1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D9C44D2"/>
    <w:multiLevelType w:val="hybridMultilevel"/>
    <w:tmpl w:val="FBDA7EE6"/>
    <w:lvl w:ilvl="0" w:tplc="ABA42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278E4"/>
    <w:multiLevelType w:val="hybridMultilevel"/>
    <w:tmpl w:val="0B42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C7118"/>
    <w:multiLevelType w:val="hybridMultilevel"/>
    <w:tmpl w:val="181C2994"/>
    <w:lvl w:ilvl="0" w:tplc="3A3691A6">
      <w:start w:val="10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A834CD"/>
    <w:multiLevelType w:val="hybridMultilevel"/>
    <w:tmpl w:val="D58CD7D6"/>
    <w:lvl w:ilvl="0" w:tplc="AD9A6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5E4">
      <w:numFmt w:val="bullet"/>
      <w:lvlText w:val=""/>
      <w:lvlJc w:val="left"/>
      <w:pPr>
        <w:ind w:left="2880" w:hanging="360"/>
      </w:pPr>
      <w:rPr>
        <w:rFonts w:ascii="Wingdings" w:eastAsia="MS Mincho" w:hAnsi="Wingdings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D64EC"/>
    <w:multiLevelType w:val="hybridMultilevel"/>
    <w:tmpl w:val="A858E902"/>
    <w:lvl w:ilvl="0" w:tplc="F89C169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B246DD"/>
    <w:multiLevelType w:val="hybridMultilevel"/>
    <w:tmpl w:val="DBBE9F8C"/>
    <w:lvl w:ilvl="0" w:tplc="FFFFFFFF">
      <w:start w:val="1"/>
      <w:numFmt w:val="bullet"/>
      <w:lvlText w:val=""/>
      <w:lvlJc w:val="left"/>
      <w:pPr>
        <w:tabs>
          <w:tab w:val="num" w:pos="0"/>
        </w:tabs>
        <w:ind w:left="187" w:hanging="187"/>
      </w:pPr>
      <w:rPr>
        <w:rFonts w:ascii="Symbol" w:hAnsi="Symbol"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426BB"/>
    <w:multiLevelType w:val="hybridMultilevel"/>
    <w:tmpl w:val="973203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742DEA"/>
    <w:multiLevelType w:val="hybridMultilevel"/>
    <w:tmpl w:val="52087E6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8F52AB"/>
    <w:multiLevelType w:val="hybridMultilevel"/>
    <w:tmpl w:val="7506FA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22"/>
  </w:num>
  <w:num w:numId="19">
    <w:abstractNumId w:val="19"/>
  </w:num>
  <w:num w:numId="20">
    <w:abstractNumId w:val="16"/>
  </w:num>
  <w:num w:numId="21">
    <w:abstractNumId w:val="17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B0B"/>
    <w:rsid w:val="000034C8"/>
    <w:rsid w:val="000120E3"/>
    <w:rsid w:val="000207A8"/>
    <w:rsid w:val="00037900"/>
    <w:rsid w:val="000412C5"/>
    <w:rsid w:val="0004308A"/>
    <w:rsid w:val="00045E1A"/>
    <w:rsid w:val="0004638D"/>
    <w:rsid w:val="00054D9C"/>
    <w:rsid w:val="00063873"/>
    <w:rsid w:val="00064ABB"/>
    <w:rsid w:val="00072D80"/>
    <w:rsid w:val="0008500C"/>
    <w:rsid w:val="00092422"/>
    <w:rsid w:val="0009719E"/>
    <w:rsid w:val="000A0174"/>
    <w:rsid w:val="000A3B97"/>
    <w:rsid w:val="000A615C"/>
    <w:rsid w:val="000B25C1"/>
    <w:rsid w:val="000C52F3"/>
    <w:rsid w:val="000D333F"/>
    <w:rsid w:val="000F65D6"/>
    <w:rsid w:val="000F759E"/>
    <w:rsid w:val="001177BD"/>
    <w:rsid w:val="001278FD"/>
    <w:rsid w:val="00152026"/>
    <w:rsid w:val="00166952"/>
    <w:rsid w:val="0018091B"/>
    <w:rsid w:val="00185854"/>
    <w:rsid w:val="001871C2"/>
    <w:rsid w:val="00191827"/>
    <w:rsid w:val="0019499A"/>
    <w:rsid w:val="001A0764"/>
    <w:rsid w:val="001A73A5"/>
    <w:rsid w:val="001C513D"/>
    <w:rsid w:val="001E2083"/>
    <w:rsid w:val="001F3DA2"/>
    <w:rsid w:val="002019C9"/>
    <w:rsid w:val="00205897"/>
    <w:rsid w:val="00207A3F"/>
    <w:rsid w:val="002261A3"/>
    <w:rsid w:val="00256107"/>
    <w:rsid w:val="00261AA9"/>
    <w:rsid w:val="00263ECE"/>
    <w:rsid w:val="002913A0"/>
    <w:rsid w:val="002A1EC9"/>
    <w:rsid w:val="002D08DA"/>
    <w:rsid w:val="002E2C8D"/>
    <w:rsid w:val="002E724C"/>
    <w:rsid w:val="002F1D68"/>
    <w:rsid w:val="00311C43"/>
    <w:rsid w:val="00323944"/>
    <w:rsid w:val="00327715"/>
    <w:rsid w:val="0033010D"/>
    <w:rsid w:val="00345B00"/>
    <w:rsid w:val="00355832"/>
    <w:rsid w:val="00360001"/>
    <w:rsid w:val="00382C18"/>
    <w:rsid w:val="003C22EC"/>
    <w:rsid w:val="003C2D2C"/>
    <w:rsid w:val="003C39C6"/>
    <w:rsid w:val="003D26EA"/>
    <w:rsid w:val="003D596E"/>
    <w:rsid w:val="003F5D96"/>
    <w:rsid w:val="004058E6"/>
    <w:rsid w:val="00420333"/>
    <w:rsid w:val="00435C8C"/>
    <w:rsid w:val="00445A87"/>
    <w:rsid w:val="00445DFF"/>
    <w:rsid w:val="00461DD5"/>
    <w:rsid w:val="00467D0D"/>
    <w:rsid w:val="00476A3C"/>
    <w:rsid w:val="00487680"/>
    <w:rsid w:val="004A0094"/>
    <w:rsid w:val="004A24B3"/>
    <w:rsid w:val="004A364D"/>
    <w:rsid w:val="004B0FFC"/>
    <w:rsid w:val="004D1C31"/>
    <w:rsid w:val="004E4BE3"/>
    <w:rsid w:val="0050104B"/>
    <w:rsid w:val="0050638D"/>
    <w:rsid w:val="005162A5"/>
    <w:rsid w:val="0053525C"/>
    <w:rsid w:val="00553550"/>
    <w:rsid w:val="00557DF7"/>
    <w:rsid w:val="0056193D"/>
    <w:rsid w:val="00576E96"/>
    <w:rsid w:val="00583F92"/>
    <w:rsid w:val="005B07C4"/>
    <w:rsid w:val="005B1FC1"/>
    <w:rsid w:val="005B22C9"/>
    <w:rsid w:val="005B7D74"/>
    <w:rsid w:val="005F19A9"/>
    <w:rsid w:val="005F3C25"/>
    <w:rsid w:val="00607AB7"/>
    <w:rsid w:val="0062037E"/>
    <w:rsid w:val="006301A9"/>
    <w:rsid w:val="006302DE"/>
    <w:rsid w:val="00641B4A"/>
    <w:rsid w:val="0065629C"/>
    <w:rsid w:val="00670A95"/>
    <w:rsid w:val="006740B0"/>
    <w:rsid w:val="006748DD"/>
    <w:rsid w:val="006764F4"/>
    <w:rsid w:val="006A2504"/>
    <w:rsid w:val="006B0385"/>
    <w:rsid w:val="006B2964"/>
    <w:rsid w:val="006B48D3"/>
    <w:rsid w:val="006B5CAB"/>
    <w:rsid w:val="006E2B39"/>
    <w:rsid w:val="006E70AE"/>
    <w:rsid w:val="007011D1"/>
    <w:rsid w:val="00706858"/>
    <w:rsid w:val="00712030"/>
    <w:rsid w:val="00712E30"/>
    <w:rsid w:val="0073189F"/>
    <w:rsid w:val="007526F6"/>
    <w:rsid w:val="007674AE"/>
    <w:rsid w:val="00785129"/>
    <w:rsid w:val="007854B9"/>
    <w:rsid w:val="007A110E"/>
    <w:rsid w:val="007B5FF9"/>
    <w:rsid w:val="007B77C1"/>
    <w:rsid w:val="007C6452"/>
    <w:rsid w:val="007D0A4D"/>
    <w:rsid w:val="007F5B81"/>
    <w:rsid w:val="007F6DD0"/>
    <w:rsid w:val="00803EA2"/>
    <w:rsid w:val="00807288"/>
    <w:rsid w:val="0081485D"/>
    <w:rsid w:val="00820316"/>
    <w:rsid w:val="00845B54"/>
    <w:rsid w:val="00863047"/>
    <w:rsid w:val="00882EFF"/>
    <w:rsid w:val="008966A3"/>
    <w:rsid w:val="008B5090"/>
    <w:rsid w:val="008C02E2"/>
    <w:rsid w:val="008C5A38"/>
    <w:rsid w:val="008D316C"/>
    <w:rsid w:val="008D762F"/>
    <w:rsid w:val="008E3623"/>
    <w:rsid w:val="008E395A"/>
    <w:rsid w:val="00902ABA"/>
    <w:rsid w:val="00907EBC"/>
    <w:rsid w:val="0093052A"/>
    <w:rsid w:val="00937B06"/>
    <w:rsid w:val="00973A64"/>
    <w:rsid w:val="00973C81"/>
    <w:rsid w:val="00974264"/>
    <w:rsid w:val="00977E9B"/>
    <w:rsid w:val="009C31DB"/>
    <w:rsid w:val="009D0366"/>
    <w:rsid w:val="00A01022"/>
    <w:rsid w:val="00A0659B"/>
    <w:rsid w:val="00A1644D"/>
    <w:rsid w:val="00A30AD6"/>
    <w:rsid w:val="00A31337"/>
    <w:rsid w:val="00A3782E"/>
    <w:rsid w:val="00A55198"/>
    <w:rsid w:val="00A55E48"/>
    <w:rsid w:val="00A756A2"/>
    <w:rsid w:val="00A77A4B"/>
    <w:rsid w:val="00A84E61"/>
    <w:rsid w:val="00AB3386"/>
    <w:rsid w:val="00AF03CB"/>
    <w:rsid w:val="00B21077"/>
    <w:rsid w:val="00B251F8"/>
    <w:rsid w:val="00B3037E"/>
    <w:rsid w:val="00B3116E"/>
    <w:rsid w:val="00B313AD"/>
    <w:rsid w:val="00B3583B"/>
    <w:rsid w:val="00B54204"/>
    <w:rsid w:val="00B623B5"/>
    <w:rsid w:val="00B74EE0"/>
    <w:rsid w:val="00B91AF5"/>
    <w:rsid w:val="00BB0A32"/>
    <w:rsid w:val="00BB23F2"/>
    <w:rsid w:val="00BB494C"/>
    <w:rsid w:val="00BD6D7E"/>
    <w:rsid w:val="00BE227B"/>
    <w:rsid w:val="00BF0E65"/>
    <w:rsid w:val="00BF40C4"/>
    <w:rsid w:val="00C05296"/>
    <w:rsid w:val="00C06DCF"/>
    <w:rsid w:val="00C070B3"/>
    <w:rsid w:val="00C30FDC"/>
    <w:rsid w:val="00C340F5"/>
    <w:rsid w:val="00C43D00"/>
    <w:rsid w:val="00C544AF"/>
    <w:rsid w:val="00C65005"/>
    <w:rsid w:val="00C934C9"/>
    <w:rsid w:val="00CB547E"/>
    <w:rsid w:val="00CB71C9"/>
    <w:rsid w:val="00CC35E1"/>
    <w:rsid w:val="00CC457D"/>
    <w:rsid w:val="00CD0123"/>
    <w:rsid w:val="00CE0C4C"/>
    <w:rsid w:val="00CE2BA0"/>
    <w:rsid w:val="00CE6266"/>
    <w:rsid w:val="00D028D6"/>
    <w:rsid w:val="00D02F61"/>
    <w:rsid w:val="00D03826"/>
    <w:rsid w:val="00D0448C"/>
    <w:rsid w:val="00D278A8"/>
    <w:rsid w:val="00D52DBF"/>
    <w:rsid w:val="00D608D8"/>
    <w:rsid w:val="00D63C0B"/>
    <w:rsid w:val="00D7361C"/>
    <w:rsid w:val="00D75AF0"/>
    <w:rsid w:val="00D82536"/>
    <w:rsid w:val="00D952AE"/>
    <w:rsid w:val="00D96E81"/>
    <w:rsid w:val="00DA3D17"/>
    <w:rsid w:val="00DA3DAB"/>
    <w:rsid w:val="00DB5848"/>
    <w:rsid w:val="00DE35A3"/>
    <w:rsid w:val="00E01B5D"/>
    <w:rsid w:val="00E10A9A"/>
    <w:rsid w:val="00E128EF"/>
    <w:rsid w:val="00E14C4B"/>
    <w:rsid w:val="00E26E23"/>
    <w:rsid w:val="00E27281"/>
    <w:rsid w:val="00E32D7E"/>
    <w:rsid w:val="00E63888"/>
    <w:rsid w:val="00E647C2"/>
    <w:rsid w:val="00E7703B"/>
    <w:rsid w:val="00E8006C"/>
    <w:rsid w:val="00E849EC"/>
    <w:rsid w:val="00EA076E"/>
    <w:rsid w:val="00EA4B0B"/>
    <w:rsid w:val="00EA6B93"/>
    <w:rsid w:val="00EB76B8"/>
    <w:rsid w:val="00ED33BD"/>
    <w:rsid w:val="00ED3723"/>
    <w:rsid w:val="00EE71C2"/>
    <w:rsid w:val="00EF2D07"/>
    <w:rsid w:val="00EF7AB2"/>
    <w:rsid w:val="00F4396F"/>
    <w:rsid w:val="00F442BC"/>
    <w:rsid w:val="00F54792"/>
    <w:rsid w:val="00F71A42"/>
    <w:rsid w:val="00F81DFE"/>
    <w:rsid w:val="00FA47F3"/>
    <w:rsid w:val="00FF0C27"/>
    <w:rsid w:val="00FF299F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paragraph" w:customStyle="1" w:styleId="Masthead">
    <w:name w:val="Masthead"/>
    <w:basedOn w:val="Heading1"/>
    <w:rsid w:val="00EA4B0B"/>
    <w:pPr>
      <w:spacing w:before="0"/>
    </w:pPr>
    <w:rPr>
      <w:rFonts w:ascii="Times New Roman" w:hAnsi="Times New Roman" w:cs="Times New Roman"/>
      <w:b/>
      <w:color w:val="000080"/>
      <w:kern w:val="0"/>
      <w:sz w:val="60"/>
      <w:szCs w:val="20"/>
    </w:rPr>
  </w:style>
  <w:style w:type="paragraph" w:styleId="NormalWeb">
    <w:name w:val="Normal (Web)"/>
    <w:basedOn w:val="Normal"/>
    <w:rsid w:val="00EA4B0B"/>
    <w:pPr>
      <w:spacing w:before="100" w:beforeAutospacing="1" w:after="100" w:afterAutospacing="1"/>
    </w:pPr>
  </w:style>
  <w:style w:type="paragraph" w:customStyle="1" w:styleId="Default">
    <w:name w:val="Default"/>
    <w:rsid w:val="00EF2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BF0E65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F0E65"/>
    <w:pPr>
      <w:ind w:left="720"/>
      <w:contextualSpacing/>
    </w:pPr>
    <w:rPr>
      <w:rFonts w:eastAsia="MS Mincho"/>
    </w:rPr>
  </w:style>
  <w:style w:type="character" w:customStyle="1" w:styleId="NoSpacingChar">
    <w:name w:val="No Spacing Char"/>
    <w:link w:val="NoSpacing"/>
    <w:uiPriority w:val="1"/>
    <w:locked/>
    <w:rsid w:val="00BF0E65"/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313AD"/>
  </w:style>
  <w:style w:type="character" w:customStyle="1" w:styleId="itxtrst">
    <w:name w:val="itxtrst"/>
    <w:rsid w:val="00B313AD"/>
  </w:style>
  <w:style w:type="character" w:customStyle="1" w:styleId="defbody1">
    <w:name w:val="defbody1"/>
    <w:rsid w:val="00B313AD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ED.mcgraw-hill.com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vestopedia.com/terms/l/line-of-best-fit.a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phia.org/packets/bivariate-data-two-variables--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hyperlink" Target="http://onlinestatbook.com/chapter4/intr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entsprep.org/REgents/math/ALGEBRA/AD1/qualquant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DL10092\LOCALS~1\Temp\TCD43.tmp\Business%20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e-mail newsletter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3764</CharactersWithSpaces>
  <SharedDoc>false</SharedDoc>
  <HLinks>
    <vt:vector size="42" baseType="variant">
      <vt:variant>
        <vt:i4>2228283</vt:i4>
      </vt:variant>
      <vt:variant>
        <vt:i4>27</vt:i4>
      </vt:variant>
      <vt:variant>
        <vt:i4>0</vt:i4>
      </vt:variant>
      <vt:variant>
        <vt:i4>5</vt:i4>
      </vt:variant>
      <vt:variant>
        <vt:lpwstr>http://www.gomath.com/exercises/SlopeEquationYintercept.php</vt:lpwstr>
      </vt:variant>
      <vt:variant>
        <vt:lpwstr/>
      </vt:variant>
      <vt:variant>
        <vt:i4>6422624</vt:i4>
      </vt:variant>
      <vt:variant>
        <vt:i4>24</vt:i4>
      </vt:variant>
      <vt:variant>
        <vt:i4>0</vt:i4>
      </vt:variant>
      <vt:variant>
        <vt:i4>5</vt:i4>
      </vt:variant>
      <vt:variant>
        <vt:lpwstr>http://www.purplemath.com/modules/ineqgrph.htm</vt:lpwstr>
      </vt:variant>
      <vt:variant>
        <vt:lpwstr/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>http://regentsprep.org/Regents/Math/data/linefit.htm</vt:lpwstr>
      </vt:variant>
      <vt:variant>
        <vt:lpwstr/>
      </vt:variant>
      <vt:variant>
        <vt:i4>4587587</vt:i4>
      </vt:variant>
      <vt:variant>
        <vt:i4>18</vt:i4>
      </vt:variant>
      <vt:variant>
        <vt:i4>0</vt:i4>
      </vt:variant>
      <vt:variant>
        <vt:i4>5</vt:i4>
      </vt:variant>
      <vt:variant>
        <vt:lpwstr>http://argyll.epsb.ca/jreed/math9/strand4/scatterPlot.htm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http://intermath.coe.uga.edu/</vt:lpwstr>
      </vt:variant>
      <vt:variant>
        <vt:lpwstr/>
      </vt:variant>
      <vt:variant>
        <vt:i4>6684680</vt:i4>
      </vt:variant>
      <vt:variant>
        <vt:i4>3</vt:i4>
      </vt:variant>
      <vt:variant>
        <vt:i4>0</vt:i4>
      </vt:variant>
      <vt:variant>
        <vt:i4>5</vt:i4>
      </vt:variant>
      <vt:variant>
        <vt:lpwstr>http://go.hrw.com/resources/go_mt/hm3/so/c3ch12bso.pdf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http://go.hrw.com/resources/go_mt/hm3/so/c3ch12aso.pdf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2007-12-04T14:21:00Z</cp:lastPrinted>
  <dcterms:created xsi:type="dcterms:W3CDTF">2013-02-20T18:37:00Z</dcterms:created>
  <dcterms:modified xsi:type="dcterms:W3CDTF">2016-02-04T03:23:00Z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  <property fmtid="{D5CDD505-2E9C-101B-9397-08002B2CF9AE}" pid="3" name="MTWinEqns">
    <vt:bool>true</vt:bool>
  </property>
</Properties>
</file>